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FAC" w:rsidRDefault="002A7FAC" w:rsidP="002A7FAC">
      <w:pPr>
        <w:keepNext/>
        <w:widowControl w:val="0"/>
        <w:autoSpaceDE w:val="0"/>
        <w:autoSpaceDN w:val="0"/>
        <w:adjustRightInd w:val="0"/>
        <w:spacing w:after="0" w:line="232" w:lineRule="auto"/>
        <w:jc w:val="center"/>
        <w:outlineLvl w:val="1"/>
        <w:rPr>
          <w:rFonts w:ascii="Times New Roman" w:eastAsia="Times New Roman" w:hAnsi="Times New Roman" w:cs="Arial"/>
          <w:b/>
          <w:sz w:val="28"/>
          <w:szCs w:val="28"/>
          <w:lang w:eastAsia="ru-RU"/>
        </w:rPr>
      </w:pPr>
      <w:bookmarkStart w:id="0" w:name="_Toc294480589"/>
      <w:r>
        <w:rPr>
          <w:rFonts w:ascii="Times New Roman" w:eastAsia="Times New Roman" w:hAnsi="Times New Roman" w:cs="Arial"/>
          <w:b/>
          <w:sz w:val="28"/>
          <w:szCs w:val="28"/>
          <w:lang w:eastAsia="ru-RU"/>
        </w:rPr>
        <w:t>2.5 Особенности теплофизического расчёта неоднородных ограждающих конструкций</w:t>
      </w:r>
      <w:bookmarkEnd w:id="0"/>
    </w:p>
    <w:p w:rsidR="002A7FAC" w:rsidRDefault="002A7FAC" w:rsidP="002A7FAC">
      <w:pPr>
        <w:spacing w:after="0" w:line="240" w:lineRule="auto"/>
        <w:ind w:left="180"/>
        <w:jc w:val="center"/>
        <w:rPr>
          <w:rFonts w:ascii="Times New Roman" w:eastAsia="Times New Roman" w:hAnsi="Times New Roman"/>
          <w:b/>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1" w:name="_Toc294480590"/>
      <w:r>
        <w:rPr>
          <w:rFonts w:ascii="Times New Roman" w:eastAsia="Times New Roman" w:hAnsi="Times New Roman"/>
          <w:bCs/>
          <w:sz w:val="28"/>
          <w:szCs w:val="28"/>
          <w:lang w:eastAsia="ru-RU"/>
        </w:rPr>
        <w:t>2.5.1 Причины понижения температур на внутренней поверхности наружного ограждения</w:t>
      </w:r>
      <w:bookmarkEnd w:id="1"/>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установившихся условиях теплопередачи через плоскую теплофизически однородную ограждающую конструкцию передачи тепла с одного участка ограждения на другой соседний не происходит и температура в ограждении изменяется только в одном направлении (по нормальным сечениям конструкции от внутренней до наружной поверхности).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Реальные ограждающие конструкции зданий часто неоднородны в теплофизическом отношении, поскольку имеют углы, проёмы и стыки различных элементов.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Распределение температур на таких неоднородных участках более сложно, так как возможна передача тепла от одного сечения конструкции к другим соседним сечениям (рисунок 2.21).</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результате тепло распространяется в двух направлениях –</w:t>
      </w:r>
      <w:r>
        <w:rPr>
          <w:rFonts w:ascii="Times New Roman" w:eastAsia="Times New Roman" w:hAnsi="Times New Roman"/>
          <w:i/>
          <w:sz w:val="28"/>
          <w:szCs w:val="28"/>
          <w:lang w:eastAsia="ru-RU"/>
        </w:rPr>
        <w:t xml:space="preserve"> </w:t>
      </w:r>
      <w:r>
        <w:rPr>
          <w:rFonts w:ascii="Times New Roman" w:eastAsia="Times New Roman" w:hAnsi="Times New Roman"/>
          <w:b/>
          <w:i/>
          <w:sz w:val="28"/>
          <w:szCs w:val="28"/>
          <w:lang w:eastAsia="ru-RU"/>
        </w:rPr>
        <w:t>х</w:t>
      </w:r>
      <w:r>
        <w:rPr>
          <w:rFonts w:ascii="Times New Roman" w:eastAsia="Times New Roman" w:hAnsi="Times New Roman"/>
          <w:sz w:val="28"/>
          <w:szCs w:val="28"/>
          <w:lang w:eastAsia="ru-RU"/>
        </w:rPr>
        <w:t xml:space="preserve"> и </w:t>
      </w:r>
      <w:r>
        <w:rPr>
          <w:rFonts w:ascii="Times New Roman" w:eastAsia="Times New Roman" w:hAnsi="Times New Roman"/>
          <w:b/>
          <w:i/>
          <w:sz w:val="28"/>
          <w:szCs w:val="28"/>
          <w:lang w:eastAsia="ru-RU"/>
        </w:rPr>
        <w:t>у</w:t>
      </w:r>
      <w:r>
        <w:rPr>
          <w:rFonts w:ascii="Times New Roman" w:eastAsia="Times New Roman" w:hAnsi="Times New Roman"/>
          <w:sz w:val="28"/>
          <w:szCs w:val="28"/>
          <w:lang w:eastAsia="ru-RU"/>
        </w:rPr>
        <w:t>. В связи с этим в углах стен, около проёмов и стыков одномерное распределение температур нарушается.</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noProof/>
          <w:lang w:eastAsia="ru-RU"/>
        </w:rPr>
        <w:drawing>
          <wp:inline distT="0" distB="0" distL="0" distR="0" wp14:anchorId="54206364" wp14:editId="7991D69B">
            <wp:extent cx="4114800" cy="2200275"/>
            <wp:effectExtent l="57150" t="95250" r="57150" b="85725"/>
            <wp:docPr id="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
                      <a:extLst>
                        <a:ext uri="{28A0092B-C50C-407E-A947-70E740481C1C}">
                          <a14:useLocalDpi xmlns:a14="http://schemas.microsoft.com/office/drawing/2010/main" val="0"/>
                        </a:ext>
                      </a:extLst>
                    </a:blip>
                    <a:srcRect l="5139" t="6424" r="3729" b="2078"/>
                    <a:stretch>
                      <a:fillRect/>
                    </a:stretch>
                  </pic:blipFill>
                  <pic:spPr bwMode="auto">
                    <a:xfrm rot="-136881">
                      <a:off x="0" y="0"/>
                      <a:ext cx="4114800" cy="2200275"/>
                    </a:xfrm>
                    <a:prstGeom prst="rect">
                      <a:avLst/>
                    </a:prstGeom>
                    <a:noFill/>
                  </pic:spPr>
                </pic:pic>
              </a:graphicData>
            </a:graphic>
          </wp:inline>
        </w:drawing>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2.21 – Передача тепла к менее утепленным участкам ограждающих конструкций и искажение одномерного распределения температуры у стыка панелей</w:t>
      </w:r>
    </w:p>
    <w:p w:rsidR="002A7FAC" w:rsidRDefault="002A7FAC" w:rsidP="002A7FAC">
      <w:pPr>
        <w:spacing w:after="0" w:line="240" w:lineRule="auto"/>
        <w:jc w:val="both"/>
        <w:rPr>
          <w:rFonts w:ascii="Times New Roman" w:eastAsia="Times New Roman" w:hAnsi="Times New Roman"/>
          <w:color w:val="000000"/>
          <w:sz w:val="28"/>
          <w:szCs w:val="28"/>
          <w:lang w:eastAsia="ru-RU"/>
        </w:rPr>
      </w:pPr>
    </w:p>
    <w:p w:rsidR="002A7FAC" w:rsidRDefault="002A7FAC" w:rsidP="002A7FA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неоднородных или имеющих сложное очертание в плане конструкциях распределение температур (температурное поле) при установившихся условиях теплопередачи определяется решением дифференциального </w:t>
      </w:r>
      <w:r>
        <w:rPr>
          <w:rFonts w:ascii="Times New Roman" w:eastAsia="Times New Roman" w:hAnsi="Times New Roman"/>
          <w:i/>
          <w:sz w:val="28"/>
          <w:szCs w:val="28"/>
          <w:lang w:eastAsia="ru-RU"/>
        </w:rPr>
        <w:t>уравнения Лапласа</w:t>
      </w:r>
      <w:r>
        <w:rPr>
          <w:rFonts w:ascii="Times New Roman" w:eastAsia="Times New Roman" w:hAnsi="Times New Roman"/>
          <w:sz w:val="28"/>
          <w:szCs w:val="28"/>
          <w:lang w:eastAsia="ru-RU"/>
        </w:rPr>
        <w:t xml:space="preserve">: </w:t>
      </w:r>
    </w:p>
    <w:p w:rsidR="002A7FAC" w:rsidRDefault="002A7FAC" w:rsidP="002A7FAC">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2A7FAC" w:rsidRDefault="002A7FAC" w:rsidP="002A7FAC">
      <w:pPr>
        <w:shd w:val="clear" w:color="auto" w:fill="FFFFFF"/>
        <w:spacing w:after="0" w:line="24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position w:val="-30"/>
          <w:sz w:val="28"/>
          <w:szCs w:val="28"/>
          <w:lang w:eastAsia="ru-RU"/>
        </w:rPr>
        <w:object w:dxaOrig="145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6pt" o:ole="">
            <v:imagedata r:id="rId7" o:title=""/>
          </v:shape>
          <o:OLEObject Type="Embed" ProgID="Equation.3" ShapeID="_x0000_i1025" DrawAspect="Content" ObjectID="_1660888883" r:id="rId8"/>
        </w:object>
      </w:r>
    </w:p>
    <w:p w:rsidR="002A7FAC" w:rsidRDefault="002A7FAC" w:rsidP="002A7FA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где </w:t>
      </w:r>
      <w:r>
        <w:rPr>
          <w:rFonts w:ascii="Times New Roman" w:eastAsia="Times New Roman" w:hAnsi="Times New Roman"/>
          <w:color w:val="000000"/>
          <w:sz w:val="28"/>
          <w:szCs w:val="28"/>
          <w:lang w:eastAsia="ru-RU"/>
        </w:rPr>
        <w:sym w:font="Symbol" w:char="F074"/>
      </w:r>
      <w:r>
        <w:rPr>
          <w:rFonts w:ascii="Times New Roman" w:eastAsia="Times New Roman" w:hAnsi="Times New Roman"/>
          <w:color w:val="000000"/>
          <w:sz w:val="28"/>
          <w:szCs w:val="28"/>
          <w:lang w:eastAsia="ru-RU"/>
        </w:rPr>
        <w:t xml:space="preserve"> – температура в точке конструкции с координатами </w:t>
      </w:r>
      <w:r>
        <w:rPr>
          <w:rFonts w:ascii="Times New Roman" w:eastAsia="Times New Roman" w:hAnsi="Times New Roman"/>
          <w:i/>
          <w:iCs/>
          <w:color w:val="000000"/>
          <w:sz w:val="28"/>
          <w:szCs w:val="28"/>
          <w:lang w:eastAsia="ru-RU"/>
        </w:rPr>
        <w:t>х, у.</w:t>
      </w:r>
    </w:p>
    <w:p w:rsidR="002A7FAC" w:rsidRDefault="002A7FAC" w:rsidP="002A7FA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Физический смысл этого уравнения состоит в том, что значения температур в любой точке конструкции постоянны, в связи с чем </w:t>
      </w:r>
      <w:r>
        <w:rPr>
          <w:rFonts w:ascii="Times New Roman" w:eastAsia="Times New Roman" w:hAnsi="Times New Roman"/>
          <w:i/>
          <w:sz w:val="28"/>
          <w:szCs w:val="28"/>
          <w:lang w:eastAsia="ru-RU"/>
        </w:rPr>
        <w:t xml:space="preserve">изменение потока тепла в любом направлении равно нулю и сумма этих изменений также равна нулю. </w:t>
      </w:r>
      <w:r>
        <w:rPr>
          <w:rFonts w:ascii="Times New Roman" w:eastAsia="Times New Roman" w:hAnsi="Times New Roman"/>
          <w:sz w:val="28"/>
          <w:szCs w:val="28"/>
          <w:lang w:eastAsia="ru-RU"/>
        </w:rPr>
        <w:t>Отсюда следует, что количество тепла притекающего к любой точке, равно утекающему от нее.</w:t>
      </w:r>
    </w:p>
    <w:p w:rsidR="002A7FAC" w:rsidRDefault="002A7FAC" w:rsidP="002A7FA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Численное решение уравнения Лапласа очень трудоемко. Расчет температурного поля в неоднородной конструкции или со сложным очертанием в плане более просто может быть выполнен при помощи электромоделирования процесса распределения тепла.</w:t>
      </w:r>
    </w:p>
    <w:p w:rsidR="002A7FAC" w:rsidRDefault="002A7FAC" w:rsidP="002A7FA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
          <w:color w:val="000000"/>
          <w:sz w:val="28"/>
          <w:szCs w:val="28"/>
          <w:lang w:eastAsia="ru-RU"/>
        </w:rPr>
        <w:t>Электромоделирование основано на физическом тождестве распределения потенциала в электростатическом поле и температуры в установившемся температурном поле.</w:t>
      </w:r>
      <w:r>
        <w:rPr>
          <w:rFonts w:ascii="Times New Roman" w:eastAsia="Times New Roman" w:hAnsi="Times New Roman"/>
          <w:color w:val="000000"/>
          <w:sz w:val="28"/>
          <w:szCs w:val="28"/>
          <w:lang w:eastAsia="ru-RU"/>
        </w:rPr>
        <w:t xml:space="preserve"> Расчет выполняется с помощью специального счетно-решающего устройства –  электроинтегратора.</w:t>
      </w:r>
    </w:p>
    <w:p w:rsidR="002A7FAC" w:rsidRDefault="002A7FAC" w:rsidP="002A7FAC">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Электроинтегратор для моделирования плоских (двумерных) температурных полей представляет собой координатную сетку, между узлами которой соответствующими переключениями можно подобрать омические сопротивления, пропорциональные соответствующим термическим сопротивлениям. Координатная сетка накладывается на все рассматриваемое сечение ограждающей конструкции. Система электроинтегратора присоединена к сети постоянного тока, питаемой аккумулятором </w:t>
      </w:r>
      <w:r>
        <w:rPr>
          <w:rFonts w:ascii="Times New Roman" w:eastAsia="Times New Roman" w:hAnsi="Times New Roman"/>
          <w:i/>
          <w:color w:val="000000"/>
          <w:sz w:val="28"/>
          <w:szCs w:val="28"/>
          <w:lang w:eastAsia="ru-RU"/>
        </w:rPr>
        <w:t>А</w:t>
      </w:r>
      <w:r>
        <w:rPr>
          <w:rFonts w:ascii="Times New Roman" w:eastAsia="Times New Roman" w:hAnsi="Times New Roman"/>
          <w:color w:val="000000"/>
          <w:sz w:val="28"/>
          <w:szCs w:val="28"/>
          <w:lang w:eastAsia="ru-RU"/>
        </w:rPr>
        <w:t xml:space="preserve"> (рисунок 2.22). </w:t>
      </w:r>
    </w:p>
    <w:p w:rsidR="002A7FAC" w:rsidRDefault="002A7FAC" w:rsidP="002A7FA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Крайние узлы сетки присоединены к шинам </w:t>
      </w:r>
      <w:r>
        <w:rPr>
          <w:rFonts w:ascii="Times New Roman" w:eastAsia="Times New Roman" w:hAnsi="Times New Roman"/>
          <w:i/>
          <w:iCs/>
          <w:color w:val="000000"/>
          <w:sz w:val="28"/>
          <w:szCs w:val="28"/>
          <w:lang w:eastAsia="ru-RU"/>
        </w:rPr>
        <w:t>Ш</w:t>
      </w:r>
      <w:r>
        <w:rPr>
          <w:rFonts w:ascii="Times New Roman" w:eastAsia="Times New Roman" w:hAnsi="Times New Roman"/>
          <w:i/>
          <w:iCs/>
          <w:color w:val="000000"/>
          <w:sz w:val="28"/>
          <w:szCs w:val="28"/>
          <w:vertAlign w:val="subscript"/>
          <w:lang w:eastAsia="ru-RU"/>
        </w:rPr>
        <w:t>1</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28"/>
          <w:lang w:eastAsia="ru-RU"/>
        </w:rPr>
        <w:t xml:space="preserve">и </w:t>
      </w:r>
      <w:r>
        <w:rPr>
          <w:rFonts w:ascii="Times New Roman" w:eastAsia="Times New Roman" w:hAnsi="Times New Roman"/>
          <w:i/>
          <w:color w:val="000000"/>
          <w:sz w:val="28"/>
          <w:szCs w:val="28"/>
          <w:lang w:eastAsia="ru-RU"/>
        </w:rPr>
        <w:t>Ш</w:t>
      </w:r>
      <w:r>
        <w:rPr>
          <w:rFonts w:ascii="Times New Roman" w:eastAsia="Times New Roman" w:hAnsi="Times New Roman"/>
          <w:i/>
          <w:color w:val="000000"/>
          <w:sz w:val="28"/>
          <w:szCs w:val="28"/>
          <w:vertAlign w:val="subscript"/>
          <w:lang w:eastAsia="ru-RU"/>
        </w:rPr>
        <w:t>2</w:t>
      </w:r>
      <w:r>
        <w:rPr>
          <w:rFonts w:ascii="Times New Roman" w:eastAsia="Times New Roman" w:hAnsi="Times New Roman"/>
          <w:color w:val="000000"/>
          <w:sz w:val="28"/>
          <w:szCs w:val="28"/>
          <w:lang w:eastAsia="ru-RU"/>
        </w:rPr>
        <w:t xml:space="preserve">. Омические сопротивления между сеткой и шинами пропорциональны сопротивлениям теплообмену </w:t>
      </w:r>
      <w:r>
        <w:rPr>
          <w:rFonts w:ascii="Times New Roman" w:eastAsia="Times New Roman" w:hAnsi="Times New Roman"/>
          <w:iCs/>
          <w:smallCaps/>
          <w:color w:val="000000"/>
          <w:sz w:val="28"/>
          <w:szCs w:val="28"/>
          <w:lang w:eastAsia="ru-RU"/>
        </w:rPr>
        <w:t>(</w:t>
      </w:r>
      <w:r>
        <w:rPr>
          <w:rFonts w:ascii="Times New Roman" w:eastAsia="Times New Roman" w:hAnsi="Times New Roman"/>
          <w:b/>
          <w:i/>
          <w:iCs/>
          <w:smallCaps/>
          <w:color w:val="000000"/>
          <w:sz w:val="28"/>
          <w:szCs w:val="28"/>
          <w:lang w:val="en-US" w:eastAsia="ru-RU"/>
        </w:rPr>
        <w:t>R</w:t>
      </w:r>
      <w:r>
        <w:rPr>
          <w:rFonts w:ascii="Times New Roman" w:eastAsia="Times New Roman" w:hAnsi="Times New Roman"/>
          <w:b/>
          <w:i/>
          <w:iCs/>
          <w:smallCaps/>
          <w:color w:val="000000"/>
          <w:sz w:val="28"/>
          <w:szCs w:val="28"/>
          <w:vertAlign w:val="subscript"/>
          <w:lang w:eastAsia="ru-RU"/>
        </w:rPr>
        <w:t>в</w:t>
      </w:r>
      <w:r>
        <w:rPr>
          <w:rFonts w:ascii="Times New Roman" w:eastAsia="Times New Roman" w:hAnsi="Times New Roman"/>
          <w:b/>
          <w:i/>
          <w:iCs/>
          <w:smallCaps/>
          <w:color w:val="000000"/>
          <w:sz w:val="28"/>
          <w:szCs w:val="28"/>
          <w:lang w:eastAsia="ru-RU"/>
        </w:rPr>
        <w:t xml:space="preserve"> </w:t>
      </w:r>
      <w:r>
        <w:rPr>
          <w:rFonts w:ascii="Times New Roman" w:eastAsia="Times New Roman" w:hAnsi="Times New Roman"/>
          <w:b/>
          <w:color w:val="000000"/>
          <w:sz w:val="28"/>
          <w:szCs w:val="28"/>
          <w:lang w:eastAsia="ru-RU"/>
        </w:rPr>
        <w:t>и</w:t>
      </w:r>
      <w:r>
        <w:rPr>
          <w:rFonts w:ascii="Times New Roman" w:eastAsia="Times New Roman" w:hAnsi="Times New Roman"/>
          <w:b/>
          <w:i/>
          <w:iCs/>
          <w:smallCaps/>
          <w:color w:val="000000"/>
          <w:sz w:val="28"/>
          <w:szCs w:val="28"/>
          <w:lang w:eastAsia="ru-RU"/>
        </w:rPr>
        <w:t xml:space="preserve"> </w:t>
      </w:r>
      <w:r>
        <w:rPr>
          <w:rFonts w:ascii="Times New Roman" w:eastAsia="Times New Roman" w:hAnsi="Times New Roman"/>
          <w:b/>
          <w:i/>
          <w:iCs/>
          <w:smallCaps/>
          <w:color w:val="000000"/>
          <w:sz w:val="28"/>
          <w:szCs w:val="28"/>
          <w:lang w:val="en-US" w:eastAsia="ru-RU"/>
        </w:rPr>
        <w:t>R</w:t>
      </w:r>
      <w:r>
        <w:rPr>
          <w:rFonts w:ascii="Times New Roman" w:eastAsia="Times New Roman" w:hAnsi="Times New Roman"/>
          <w:b/>
          <w:i/>
          <w:iCs/>
          <w:smallCaps/>
          <w:color w:val="000000"/>
          <w:sz w:val="28"/>
          <w:szCs w:val="28"/>
          <w:vertAlign w:val="subscript"/>
          <w:lang w:eastAsia="ru-RU"/>
        </w:rPr>
        <w:t>н</w:t>
      </w:r>
      <w:r>
        <w:rPr>
          <w:rFonts w:ascii="Times New Roman" w:eastAsia="Times New Roman" w:hAnsi="Times New Roman"/>
          <w:iCs/>
          <w:smallCaps/>
          <w:color w:val="000000"/>
          <w:sz w:val="28"/>
          <w:szCs w:val="28"/>
          <w:lang w:eastAsia="ru-RU"/>
        </w:rPr>
        <w:t>)</w:t>
      </w:r>
      <w:r>
        <w:rPr>
          <w:rFonts w:ascii="Times New Roman" w:eastAsia="Times New Roman" w:hAnsi="Times New Roman"/>
          <w:i/>
          <w:iCs/>
          <w:smallCaps/>
          <w:color w:val="000000"/>
          <w:sz w:val="28"/>
          <w:szCs w:val="28"/>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Величины электрических потенциалов в узлах сетки измеряются с помощью гальванометра </w:t>
      </w:r>
      <w:r>
        <w:rPr>
          <w:rFonts w:ascii="Times New Roman" w:eastAsia="Times New Roman" w:hAnsi="Times New Roman"/>
          <w:i/>
          <w:color w:val="000000"/>
          <w:sz w:val="28"/>
          <w:szCs w:val="28"/>
          <w:lang w:eastAsia="ru-RU"/>
        </w:rPr>
        <w:t>Г</w:t>
      </w:r>
      <w:r>
        <w:rPr>
          <w:rFonts w:ascii="Times New Roman" w:eastAsia="Times New Roman" w:hAnsi="Times New Roman"/>
          <w:color w:val="000000"/>
          <w:sz w:val="28"/>
          <w:szCs w:val="28"/>
          <w:lang w:eastAsia="ru-RU"/>
        </w:rPr>
        <w:t xml:space="preserve">, присоединяемого к шине и контакту </w:t>
      </w:r>
      <w:r>
        <w:rPr>
          <w:rFonts w:ascii="Times New Roman" w:eastAsia="Times New Roman" w:hAnsi="Times New Roman"/>
          <w:i/>
          <w:color w:val="000000"/>
          <w:sz w:val="28"/>
          <w:szCs w:val="28"/>
          <w:lang w:eastAsia="ru-RU"/>
        </w:rPr>
        <w:t>К</w:t>
      </w:r>
      <w:r>
        <w:rPr>
          <w:rFonts w:ascii="Times New Roman" w:eastAsia="Times New Roman" w:hAnsi="Times New Roman"/>
          <w:color w:val="000000"/>
          <w:sz w:val="28"/>
          <w:szCs w:val="28"/>
          <w:lang w:eastAsia="ru-RU"/>
        </w:rPr>
        <w:t>, включаемому в любой из узлов сетки. Гальванометр показывает разность потенциалов между шиной и соответствующим узлом сетки или непосредственно потенциал в узле. Измеренные величины пропорциональны соответствующей разности температур или значению температуры в рассматриваемом узле.</w:t>
      </w:r>
      <w:r>
        <w:rPr>
          <w:rFonts w:ascii="Times New Roman" w:eastAsia="Times New Roman" w:hAnsi="Times New Roman"/>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w:t>
      </w:r>
      <w:r>
        <w:rPr>
          <w:rFonts w:ascii="Times New Roman" w:eastAsia="Times New Roman" w:hAnsi="Times New Roman"/>
          <w:color w:val="000000"/>
          <w:sz w:val="28"/>
          <w:szCs w:val="28"/>
          <w:lang w:eastAsia="ru-RU"/>
        </w:rPr>
        <w:t xml:space="preserve">рисунке 2.23 </w:t>
      </w:r>
      <w:r>
        <w:rPr>
          <w:rFonts w:ascii="Times New Roman" w:eastAsia="Times New Roman" w:hAnsi="Times New Roman"/>
          <w:sz w:val="28"/>
          <w:szCs w:val="28"/>
          <w:lang w:eastAsia="ru-RU"/>
        </w:rPr>
        <w:t xml:space="preserve">показано распределение температур в наружном углу стены. Из рисунка видно, что температура в углу ниже температуры поверхности участка стены, удаленного от угла.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Температура внутренней поверхности угла  </w:t>
      </w:r>
      <w:r>
        <w:rPr>
          <w:rFonts w:ascii="Times New Roman" w:eastAsia="Times New Roman" w:hAnsi="Times New Roman"/>
          <w:b/>
          <w:sz w:val="28"/>
          <w:szCs w:val="28"/>
          <w:lang w:val="en-US" w:eastAsia="ru-RU"/>
        </w:rPr>
        <w:t>t</w:t>
      </w:r>
      <w:r w:rsidRPr="002A7FAC">
        <w:rPr>
          <w:rFonts w:ascii="Times New Roman" w:eastAsia="Times New Roman" w:hAnsi="Times New Roman"/>
          <w:b/>
          <w:sz w:val="28"/>
          <w:szCs w:val="28"/>
          <w:lang w:eastAsia="ru-RU"/>
        </w:rPr>
        <w:t xml:space="preserve"> </w:t>
      </w:r>
      <w:r>
        <w:rPr>
          <w:rFonts w:ascii="Times New Roman" w:eastAsia="Times New Roman" w:hAnsi="Times New Roman"/>
          <w:sz w:val="28"/>
          <w:szCs w:val="28"/>
          <w:vertAlign w:val="superscript"/>
          <w:lang w:eastAsia="ru-RU"/>
        </w:rPr>
        <w:t>г</w:t>
      </w:r>
      <w:r>
        <w:rPr>
          <w:rFonts w:ascii="Times New Roman" w:eastAsia="Times New Roman" w:hAnsi="Times New Roman"/>
          <w:sz w:val="28"/>
          <w:szCs w:val="28"/>
          <w:vertAlign w:val="subscript"/>
          <w:lang w:eastAsia="ru-RU"/>
        </w:rPr>
        <w:t>во</w:t>
      </w:r>
      <w:r>
        <w:rPr>
          <w:rFonts w:ascii="Times New Roman" w:eastAsia="Times New Roman" w:hAnsi="Times New Roman"/>
          <w:sz w:val="28"/>
          <w:szCs w:val="28"/>
          <w:lang w:eastAsia="ru-RU"/>
        </w:rPr>
        <w:t xml:space="preserve"> действительно ниже, чем температура внутренней поверхности </w:t>
      </w:r>
      <w:r>
        <w:rPr>
          <w:rFonts w:ascii="Times New Roman" w:eastAsia="Times New Roman" w:hAnsi="Times New Roman"/>
          <w:b/>
          <w:sz w:val="28"/>
          <w:szCs w:val="28"/>
          <w:lang w:val="en-US" w:eastAsia="ru-RU"/>
        </w:rPr>
        <w:t>t</w:t>
      </w:r>
      <w:r w:rsidRPr="002A7FAC">
        <w:rPr>
          <w:rFonts w:ascii="Times New Roman" w:eastAsia="Times New Roman" w:hAnsi="Times New Roman"/>
          <w:b/>
          <w:sz w:val="28"/>
          <w:szCs w:val="28"/>
          <w:lang w:eastAsia="ru-RU"/>
        </w:rPr>
        <w:t xml:space="preserve"> </w:t>
      </w:r>
      <w:r>
        <w:rPr>
          <w:rFonts w:ascii="Times New Roman" w:eastAsia="Times New Roman" w:hAnsi="Times New Roman"/>
          <w:sz w:val="28"/>
          <w:szCs w:val="28"/>
          <w:vertAlign w:val="subscript"/>
          <w:lang w:eastAsia="ru-RU"/>
        </w:rPr>
        <w:t xml:space="preserve">во </w:t>
      </w:r>
      <w:r>
        <w:rPr>
          <w:rFonts w:ascii="Times New Roman" w:eastAsia="Times New Roman" w:hAnsi="Times New Roman"/>
          <w:sz w:val="28"/>
          <w:szCs w:val="28"/>
          <w:lang w:eastAsia="ru-RU"/>
        </w:rPr>
        <w:t xml:space="preserve"> в произвольном сечении по полю стены.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Понижение температуры может достигать 4-7</w:t>
      </w:r>
      <w:r>
        <w:rPr>
          <w:rFonts w:ascii="Times New Roman" w:eastAsia="Times New Roman" w:hAnsi="Times New Roman"/>
          <w:sz w:val="20"/>
          <w:szCs w:val="20"/>
          <w:vertAlign w:val="superscript"/>
          <w:lang w:eastAsia="ru-RU"/>
        </w:rPr>
        <w:t>0</w:t>
      </w:r>
      <w:r>
        <w:rPr>
          <w:rFonts w:ascii="Times New Roman" w:eastAsia="Times New Roman" w:hAnsi="Times New Roman"/>
          <w:sz w:val="28"/>
          <w:szCs w:val="28"/>
          <w:lang w:eastAsia="ru-RU"/>
        </w:rPr>
        <w:t xml:space="preserve"> и служить причиной отсыревания стен в наружных углах здания. Предупредить это явление можно или путём дополнительного утепления стен в наружных углах, или путём размещения в них стояков центрального отопления.</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Причины понижения температур на внутренней поверхности наружных углов следующие: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неравенство площадей тепловосприятия и теплоотдачи, вытекающие из геометрической формы угла. Первая площадь значительно меньше второй;</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изменение коэффициента тепловосприятия </w:t>
      </w:r>
      <w:r>
        <w:rPr>
          <w:rFonts w:ascii="Times New Roman" w:eastAsia="Times New Roman" w:hAnsi="Times New Roman"/>
          <w:b/>
          <w:sz w:val="36"/>
          <w:szCs w:val="36"/>
          <w:lang w:eastAsia="ru-RU"/>
        </w:rPr>
        <w:t>α</w:t>
      </w:r>
      <w:r>
        <w:rPr>
          <w:rFonts w:ascii="Times New Roman" w:eastAsia="Times New Roman" w:hAnsi="Times New Roman"/>
          <w:b/>
          <w:sz w:val="28"/>
          <w:szCs w:val="28"/>
          <w:vertAlign w:val="subscript"/>
          <w:lang w:eastAsia="ru-RU"/>
        </w:rPr>
        <w:t>в</w:t>
      </w:r>
      <w:r>
        <w:rPr>
          <w:rFonts w:ascii="Times New Roman" w:eastAsia="Times New Roman" w:hAnsi="Times New Roman"/>
          <w:sz w:val="28"/>
          <w:szCs w:val="28"/>
          <w:lang w:eastAsia="ru-RU"/>
        </w:rPr>
        <w:t xml:space="preserve"> на внутренней поверхности наружного угла из-за уменьшения лучистого теплообмена и ослабления конвекционных токов воздуха.</w:t>
      </w:r>
    </w:p>
    <w:p w:rsidR="002A7FAC" w:rsidRDefault="002A7FAC" w:rsidP="002A7FAC">
      <w:pPr>
        <w:spacing w:after="0" w:line="240" w:lineRule="auto"/>
        <w:ind w:firstLine="709"/>
        <w:jc w:val="both"/>
        <w:rPr>
          <w:rFonts w:ascii="Times New Roman" w:eastAsia="Times New Roman" w:hAnsi="Times New Roman"/>
          <w:color w:val="000000"/>
          <w:sz w:val="28"/>
          <w:szCs w:val="28"/>
          <w:lang w:eastAsia="ru-RU"/>
        </w:rPr>
      </w:pPr>
    </w:p>
    <w:p w:rsidR="002A7FAC" w:rsidRDefault="002A7FAC" w:rsidP="002A7FA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AE2EBFF" wp14:editId="1E8480DD">
            <wp:extent cx="5057775" cy="2400300"/>
            <wp:effectExtent l="0" t="0" r="9525" b="0"/>
            <wp:docPr id="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400300"/>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2.22 – Распределение температур в наружном углу стены, установленное при помощи электроинтегратора</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C504F10" wp14:editId="0FF5FC2C">
            <wp:extent cx="5143500" cy="4495800"/>
            <wp:effectExtent l="0" t="0" r="0" b="0"/>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
                      <a:extLst>
                        <a:ext uri="{28A0092B-C50C-407E-A947-70E740481C1C}">
                          <a14:useLocalDpi xmlns:a14="http://schemas.microsoft.com/office/drawing/2010/main" val="0"/>
                        </a:ext>
                      </a:extLst>
                    </a:blip>
                    <a:srcRect l="3917" t="3174"/>
                    <a:stretch>
                      <a:fillRect/>
                    </a:stretch>
                  </pic:blipFill>
                  <pic:spPr bwMode="auto">
                    <a:xfrm>
                      <a:off x="0" y="0"/>
                      <a:ext cx="5143500" cy="4495800"/>
                    </a:xfrm>
                    <a:prstGeom prst="rect">
                      <a:avLst/>
                    </a:prstGeom>
                    <a:noFill/>
                    <a:ln>
                      <a:noFill/>
                    </a:ln>
                  </pic:spPr>
                </pic:pic>
              </a:graphicData>
            </a:graphic>
          </wp:inline>
        </w:drawing>
      </w: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Рисунок 2.23 – Распределение температур в наружном углу стены. Схематическое представление вида изотерм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в области наружного угла стены.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Понижение температур на внутренней поверхности ограждающих конструкций имеет место также на участках, выполненных из более теплопроводных материалов. Оно допускается только в помещениях с нормальной влажностью (не более чем на 1-2</w:t>
      </w:r>
      <w:r>
        <w:rPr>
          <w:rFonts w:ascii="Times New Roman" w:eastAsia="Times New Roman" w:hAnsi="Times New Roman"/>
          <w:sz w:val="20"/>
          <w:szCs w:val="20"/>
          <w:vertAlign w:val="superscript"/>
          <w:lang w:eastAsia="ru-RU"/>
        </w:rPr>
        <w:t>0</w:t>
      </w:r>
      <w:r>
        <w:rPr>
          <w:rFonts w:ascii="Times New Roman" w:eastAsia="Times New Roman" w:hAnsi="Times New Roman"/>
          <w:sz w:val="28"/>
          <w:szCs w:val="28"/>
          <w:lang w:eastAsia="ru-RU"/>
        </w:rPr>
        <w:t>) во избежание конденсации влаги на переходных участках ограждения.</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конструкций, отдельные участки которых стоят из материалов или элементов, обладающих более низкими теплофизическими свойствами, расчёт по формуле (2.4) может дать результат, сильно отличающийся от действительного значения </w:t>
      </w:r>
      <w:r>
        <w:rPr>
          <w:rFonts w:ascii="Times New Roman" w:eastAsia="Times New Roman" w:hAnsi="Times New Roman"/>
          <w:b/>
          <w:sz w:val="28"/>
          <w:szCs w:val="28"/>
          <w:lang w:val="en-US" w:eastAsia="ru-RU"/>
        </w:rPr>
        <w:t>R</w:t>
      </w:r>
      <w:r>
        <w:rPr>
          <w:rFonts w:ascii="Times New Roman" w:eastAsia="Times New Roman" w:hAnsi="Times New Roman"/>
          <w:b/>
          <w:caps/>
          <w:sz w:val="20"/>
          <w:szCs w:val="20"/>
          <w:vertAlign w:val="subscript"/>
          <w:lang w:eastAsia="ru-RU"/>
        </w:rPr>
        <w:t>0</w:t>
      </w:r>
      <w:r>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lang w:eastAsia="ru-RU"/>
        </w:rPr>
        <w:t xml:space="preserve"> для неоднородной конструкции.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2" w:name="_Toc294480591"/>
      <w:r>
        <w:rPr>
          <w:rFonts w:ascii="Times New Roman" w:eastAsia="Times New Roman" w:hAnsi="Times New Roman"/>
          <w:bCs/>
          <w:sz w:val="28"/>
          <w:szCs w:val="28"/>
          <w:lang w:eastAsia="ru-RU"/>
        </w:rPr>
        <w:t>2.5.2 Приближённый теплофизический расчёт неоднородных ограждающих конструкций</w:t>
      </w:r>
      <w:bookmarkEnd w:id="2"/>
    </w:p>
    <w:p w:rsidR="002A7FAC" w:rsidRDefault="002A7FAC" w:rsidP="002A7FAC">
      <w:pPr>
        <w:spacing w:after="0" w:line="240" w:lineRule="auto"/>
        <w:ind w:firstLine="540"/>
        <w:jc w:val="center"/>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Приближённый теплофизический расчёт неоднородных ограждающих конструкций состоит в определении средней величины термического сопротивления по значениям термических сопротивлений отдельных участков ограждения.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Поскольку в неоднородной конструкции основное направление потока тепла (от внутренней поверхности ограждения к наружной) искривляется (из-за различной теплопроводности отдельных элементов), теплофизический расчёт приходится выполнять два раза, рассматривая конструкцию:</w:t>
      </w:r>
    </w:p>
    <w:p w:rsidR="002A7FAC" w:rsidRDefault="002A7FAC" w:rsidP="002A7FAC">
      <w:pPr>
        <w:numPr>
          <w:ilvl w:val="0"/>
          <w:numId w:val="1"/>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направлении, параллельном основному потоку тепла;</w:t>
      </w:r>
    </w:p>
    <w:p w:rsidR="002A7FAC" w:rsidRDefault="002A7FAC" w:rsidP="002A7FAC">
      <w:pPr>
        <w:numPr>
          <w:ilvl w:val="0"/>
          <w:numId w:val="1"/>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направлении, перпендикулярном этому потоку.</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первого расчёта ограждающая конструкция мысленно разрезается плоскостями, параллельными потоку тепла, на отдельные участки с разными теплофизическими свойствами.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конструкции (рисунок 2.24) это будут участки </w:t>
      </w:r>
      <w:r>
        <w:rPr>
          <w:rFonts w:ascii="Times New Roman" w:eastAsia="Times New Roman" w:hAnsi="Times New Roman"/>
          <w:b/>
          <w:sz w:val="28"/>
          <w:szCs w:val="28"/>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III</w:t>
      </w:r>
      <w:r>
        <w:rPr>
          <w:rFonts w:ascii="Times New Roman" w:eastAsia="Times New Roman" w:hAnsi="Times New Roman"/>
          <w:sz w:val="28"/>
          <w:szCs w:val="28"/>
          <w:lang w:eastAsia="ru-RU"/>
        </w:rPr>
        <w:t xml:space="preserve"> с площадями на поверхности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III</w:t>
      </w:r>
      <w:r>
        <w:rPr>
          <w:rFonts w:ascii="Times New Roman" w:eastAsia="Times New Roman" w:hAnsi="Times New Roman"/>
          <w:sz w:val="28"/>
          <w:szCs w:val="28"/>
          <w:lang w:eastAsia="ru-RU"/>
        </w:rPr>
        <w:t xml:space="preserve">, и термическими сопротивлениями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III</w:t>
      </w:r>
      <w:r>
        <w:rPr>
          <w:rFonts w:ascii="Times New Roman" w:eastAsia="Times New Roman" w:hAnsi="Times New Roman"/>
          <w:sz w:val="28"/>
          <w:szCs w:val="28"/>
          <w:lang w:eastAsia="ru-RU"/>
        </w:rPr>
        <w:t>. Термическое сопротивление каждого участка находится по формуле (2.3)</w:t>
      </w:r>
    </w:p>
    <w:p w:rsidR="002A7FAC" w:rsidRDefault="002A7FAC" w:rsidP="002A7FAC">
      <w:pPr>
        <w:spacing w:after="0" w:line="240" w:lineRule="auto"/>
        <w:ind w:firstLine="709"/>
        <w:rPr>
          <w:rFonts w:ascii="Times New Roman" w:eastAsia="Times New Roman" w:hAnsi="Times New Roman"/>
          <w:b/>
          <w:sz w:val="28"/>
          <w:szCs w:val="20"/>
          <w:lang w:eastAsia="ru-RU"/>
        </w:rPr>
      </w:pPr>
      <w:r>
        <w:rPr>
          <w:rFonts w:ascii="Times New Roman" w:eastAsia="Times New Roman" w:hAnsi="Times New Roman"/>
          <w:b/>
          <w:sz w:val="28"/>
          <w:szCs w:val="20"/>
          <w:lang w:val="en-US" w:eastAsia="ru-RU"/>
        </w:rPr>
        <w:t>R</w:t>
      </w:r>
      <w:r>
        <w:rPr>
          <w:rFonts w:ascii="Times New Roman" w:eastAsia="Times New Roman" w:hAnsi="Times New Roman"/>
          <w:b/>
          <w:sz w:val="28"/>
          <w:szCs w:val="20"/>
          <w:lang w:eastAsia="ru-RU"/>
        </w:rPr>
        <w:t xml:space="preserve"> = δ</w:t>
      </w:r>
      <w:r>
        <w:rPr>
          <w:rFonts w:ascii="Times New Roman" w:eastAsia="Times New Roman" w:hAnsi="Times New Roman"/>
          <w:b/>
          <w:sz w:val="28"/>
          <w:szCs w:val="20"/>
          <w:vertAlign w:val="subscript"/>
          <w:lang w:eastAsia="ru-RU"/>
        </w:rPr>
        <w:t>1</w:t>
      </w:r>
      <w:r>
        <w:rPr>
          <w:rFonts w:ascii="Times New Roman" w:eastAsia="Times New Roman" w:hAnsi="Times New Roman"/>
          <w:b/>
          <w:sz w:val="28"/>
          <w:szCs w:val="20"/>
          <w:lang w:eastAsia="ru-RU"/>
        </w:rPr>
        <w:t>/λ</w:t>
      </w:r>
      <w:r>
        <w:rPr>
          <w:rFonts w:ascii="Times New Roman" w:eastAsia="Times New Roman" w:hAnsi="Times New Roman"/>
          <w:b/>
          <w:sz w:val="28"/>
          <w:szCs w:val="20"/>
          <w:vertAlign w:val="subscript"/>
          <w:lang w:eastAsia="ru-RU"/>
        </w:rPr>
        <w:t>1</w:t>
      </w:r>
      <w:r>
        <w:rPr>
          <w:rFonts w:ascii="Times New Roman" w:eastAsia="Times New Roman" w:hAnsi="Times New Roman"/>
          <w:b/>
          <w:sz w:val="28"/>
          <w:szCs w:val="20"/>
          <w:lang w:eastAsia="ru-RU"/>
        </w:rPr>
        <w:t>+ δ</w:t>
      </w:r>
      <w:r>
        <w:rPr>
          <w:rFonts w:ascii="Times New Roman" w:eastAsia="Times New Roman" w:hAnsi="Times New Roman"/>
          <w:b/>
          <w:sz w:val="28"/>
          <w:szCs w:val="20"/>
          <w:vertAlign w:val="subscript"/>
          <w:lang w:eastAsia="ru-RU"/>
        </w:rPr>
        <w:t>2</w:t>
      </w:r>
      <w:r>
        <w:rPr>
          <w:rFonts w:ascii="Times New Roman" w:eastAsia="Times New Roman" w:hAnsi="Times New Roman"/>
          <w:b/>
          <w:sz w:val="28"/>
          <w:szCs w:val="20"/>
          <w:lang w:eastAsia="ru-RU"/>
        </w:rPr>
        <w:t>/λ</w:t>
      </w:r>
      <w:r>
        <w:rPr>
          <w:rFonts w:ascii="Times New Roman" w:eastAsia="Times New Roman" w:hAnsi="Times New Roman"/>
          <w:b/>
          <w:sz w:val="28"/>
          <w:szCs w:val="20"/>
          <w:vertAlign w:val="subscript"/>
          <w:lang w:eastAsia="ru-RU"/>
        </w:rPr>
        <w:t>2</w:t>
      </w:r>
      <w:r>
        <w:rPr>
          <w:rFonts w:ascii="Times New Roman" w:eastAsia="Times New Roman" w:hAnsi="Times New Roman"/>
          <w:b/>
          <w:sz w:val="28"/>
          <w:szCs w:val="20"/>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Среднее значение термического сопротивления по первому расчёту, т. е. </w:t>
      </w:r>
      <w:r>
        <w:rPr>
          <w:rFonts w:ascii="Times New Roman" w:eastAsia="Times New Roman" w:hAnsi="Times New Roman"/>
          <w:i/>
          <w:sz w:val="28"/>
          <w:szCs w:val="28"/>
          <w:lang w:eastAsia="ru-RU"/>
        </w:rPr>
        <w:t>в направлении параллельном потоку тепла</w:t>
      </w:r>
      <w:r>
        <w:rPr>
          <w:rFonts w:ascii="Times New Roman" w:eastAsia="Times New Roman" w:hAnsi="Times New Roman"/>
          <w:sz w:val="28"/>
          <w:szCs w:val="28"/>
          <w:lang w:eastAsia="ru-RU"/>
        </w:rPr>
        <w:t>, будет:</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b/>
          <w:sz w:val="28"/>
          <w:szCs w:val="28"/>
          <w:lang w:eastAsia="ru-RU"/>
        </w:rPr>
        <w:t>=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val="en-US" w:eastAsia="ru-RU"/>
        </w:rPr>
        <w:t>III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n-US" w:eastAsia="ru-RU"/>
        </w:rPr>
        <w:t>III</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/Вт).</w:t>
      </w:r>
      <w:r>
        <w:rPr>
          <w:rFonts w:ascii="Times New Roman" w:eastAsia="Times New Roman" w:hAnsi="Times New Roman"/>
          <w:sz w:val="28"/>
          <w:szCs w:val="28"/>
          <w:lang w:eastAsia="ru-RU"/>
        </w:rPr>
        <w:tab/>
        <w:t>2.14)</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второго расчёта ограждающая конструкция разрезается </w:t>
      </w:r>
      <w:r>
        <w:rPr>
          <w:rFonts w:ascii="Times New Roman" w:eastAsia="Times New Roman" w:hAnsi="Times New Roman"/>
          <w:i/>
          <w:sz w:val="28"/>
          <w:szCs w:val="28"/>
          <w:lang w:eastAsia="ru-RU"/>
        </w:rPr>
        <w:t>на</w:t>
      </w:r>
      <w:r>
        <w:rPr>
          <w:rFonts w:ascii="Times New Roman" w:eastAsia="Times New Roman" w:hAnsi="Times New Roman"/>
          <w:sz w:val="28"/>
          <w:szCs w:val="28"/>
          <w:lang w:eastAsia="ru-RU"/>
        </w:rPr>
        <w:t xml:space="preserve"> </w:t>
      </w:r>
      <w:r>
        <w:rPr>
          <w:rFonts w:ascii="Times New Roman" w:eastAsia="Times New Roman" w:hAnsi="Times New Roman"/>
          <w:i/>
          <w:sz w:val="28"/>
          <w:szCs w:val="28"/>
          <w:lang w:eastAsia="ru-RU"/>
        </w:rPr>
        <w:t>отдельные слои плоскостями, перпендикулярными к потоку тепла</w:t>
      </w:r>
      <w:r>
        <w:rPr>
          <w:rFonts w:ascii="Times New Roman" w:eastAsia="Times New Roman" w:hAnsi="Times New Roman"/>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результате расчетная схема становится подобной слоистой конструкции; при этом отдельные слои могут быть однородными или неоднородными. На рисунке 2.24 эти слои обозначены цифрами </w:t>
      </w:r>
      <w:r>
        <w:rPr>
          <w:rFonts w:ascii="Times New Roman" w:eastAsia="Times New Roman" w:hAnsi="Times New Roman"/>
          <w:b/>
          <w:sz w:val="28"/>
          <w:szCs w:val="28"/>
          <w:lang w:eastAsia="ru-RU"/>
        </w:rPr>
        <w:t>1, 2, 3</w:t>
      </w:r>
      <w:r>
        <w:rPr>
          <w:rFonts w:ascii="Times New Roman" w:eastAsia="Times New Roman" w:hAnsi="Times New Roman"/>
          <w:sz w:val="28"/>
          <w:szCs w:val="28"/>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Термическое сопротивление однородных слоёв </w:t>
      </w:r>
      <w:r>
        <w:rPr>
          <w:rFonts w:ascii="Times New Roman" w:eastAsia="Times New Roman" w:hAnsi="Times New Roman"/>
          <w:b/>
          <w:sz w:val="28"/>
          <w:szCs w:val="28"/>
          <w:lang w:eastAsia="ru-RU"/>
        </w:rPr>
        <w:t>1</w:t>
      </w:r>
      <w:r>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eastAsia="ru-RU"/>
        </w:rPr>
        <w:t>3</w:t>
      </w:r>
      <w:r>
        <w:rPr>
          <w:rFonts w:ascii="Times New Roman" w:eastAsia="Times New Roman" w:hAnsi="Times New Roman"/>
          <w:sz w:val="28"/>
          <w:szCs w:val="28"/>
          <w:lang w:eastAsia="ru-RU"/>
        </w:rPr>
        <w:t xml:space="preserve"> определяется как</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lang w:eastAsia="ru-RU"/>
        </w:rPr>
        <w:t xml:space="preserve"> = δ/λ</w:t>
      </w:r>
      <w:r>
        <w:rPr>
          <w:rFonts w:ascii="Times New Roman" w:eastAsia="Times New Roman" w:hAnsi="Times New Roman"/>
          <w:sz w:val="28"/>
          <w:szCs w:val="28"/>
          <w:lang w:eastAsia="ru-RU"/>
        </w:rPr>
        <w:t xml:space="preserve"> , а для вычисления термического сопротивления неоднородных слоёв (слоя </w:t>
      </w:r>
      <w:r>
        <w:rPr>
          <w:rFonts w:ascii="Times New Roman" w:eastAsia="Times New Roman" w:hAnsi="Times New Roman"/>
          <w:b/>
          <w:sz w:val="28"/>
          <w:szCs w:val="28"/>
          <w:lang w:eastAsia="ru-RU"/>
        </w:rPr>
        <w:t>2</w:t>
      </w:r>
      <w:r>
        <w:rPr>
          <w:rFonts w:ascii="Times New Roman" w:eastAsia="Times New Roman" w:hAnsi="Times New Roman"/>
          <w:sz w:val="28"/>
          <w:szCs w:val="28"/>
          <w:lang w:eastAsia="ru-RU"/>
        </w:rPr>
        <w:t xml:space="preserve">) предварительно определяется </w:t>
      </w:r>
      <w:r>
        <w:rPr>
          <w:rFonts w:ascii="Times New Roman" w:eastAsia="Times New Roman" w:hAnsi="Times New Roman"/>
          <w:i/>
          <w:sz w:val="28"/>
          <w:szCs w:val="28"/>
          <w:lang w:eastAsia="ru-RU"/>
        </w:rPr>
        <w:t xml:space="preserve">средняя величина коэффициента теплопроводности </w:t>
      </w:r>
      <w:r>
        <w:rPr>
          <w:rFonts w:ascii="Times New Roman" w:eastAsia="Times New Roman" w:hAnsi="Times New Roman"/>
          <w:b/>
          <w:i/>
          <w:sz w:val="28"/>
          <w:szCs w:val="28"/>
          <w:lang w:eastAsia="ru-RU"/>
        </w:rPr>
        <w:t>λ</w:t>
      </w:r>
      <w:r>
        <w:rPr>
          <w:rFonts w:ascii="Times New Roman" w:eastAsia="Times New Roman" w:hAnsi="Times New Roman"/>
          <w:b/>
          <w:i/>
          <w:sz w:val="28"/>
          <w:szCs w:val="28"/>
          <w:vertAlign w:val="subscript"/>
          <w:lang w:eastAsia="ru-RU"/>
        </w:rPr>
        <w:t>ср</w:t>
      </w:r>
      <w:r>
        <w:rPr>
          <w:rFonts w:ascii="Times New Roman" w:eastAsia="Times New Roman" w:hAnsi="Times New Roman"/>
          <w:i/>
          <w:sz w:val="28"/>
          <w:szCs w:val="28"/>
          <w:vertAlign w:val="subscript"/>
          <w:lang w:eastAsia="ru-RU"/>
        </w:rPr>
        <w:t xml:space="preserve"> </w:t>
      </w:r>
      <w:r>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lang w:eastAsia="ru-RU"/>
        </w:rPr>
        <w:t>по формуле: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λ</w:t>
      </w:r>
      <w:r>
        <w:rPr>
          <w:rFonts w:ascii="Times New Roman" w:eastAsia="Times New Roman" w:hAnsi="Times New Roman"/>
          <w:b/>
          <w:sz w:val="28"/>
          <w:szCs w:val="28"/>
          <w:vertAlign w:val="subscript"/>
          <w:lang w:eastAsia="ru-RU"/>
        </w:rPr>
        <w:t>ср</w:t>
      </w:r>
      <w:r>
        <w:rPr>
          <w:rFonts w:ascii="Times New Roman" w:eastAsia="Times New Roman" w:hAnsi="Times New Roman"/>
          <w:b/>
          <w:sz w:val="28"/>
          <w:szCs w:val="28"/>
          <w:lang w:eastAsia="ru-RU"/>
        </w:rPr>
        <w:t>=( λ</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 λ</w:t>
      </w:r>
      <w:r>
        <w:rPr>
          <w:rFonts w:ascii="Times New Roman" w:eastAsia="Times New Roman" w:hAnsi="Times New Roman"/>
          <w:b/>
          <w:sz w:val="28"/>
          <w:szCs w:val="28"/>
          <w:vertAlign w:val="subscript"/>
          <w:lang w:eastAsia="ru-RU"/>
        </w:rPr>
        <w:t xml:space="preserve">2 </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2</w:t>
      </w:r>
      <w:r>
        <w:rPr>
          <w:rFonts w:ascii="Times New Roman" w:eastAsia="Times New Roman" w:hAnsi="Times New Roman"/>
          <w:b/>
          <w:sz w:val="28"/>
          <w:szCs w:val="28"/>
          <w:lang w:eastAsia="ru-RU"/>
        </w:rPr>
        <w:t>+λ</w:t>
      </w:r>
      <w:r>
        <w:rPr>
          <w:rFonts w:ascii="Times New Roman" w:eastAsia="Times New Roman" w:hAnsi="Times New Roman"/>
          <w:b/>
          <w:sz w:val="28"/>
          <w:szCs w:val="28"/>
          <w:vertAlign w:val="subscript"/>
          <w:lang w:eastAsia="ru-RU"/>
        </w:rPr>
        <w:t>3</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3</w:t>
      </w:r>
      <w:r>
        <w:rPr>
          <w:rFonts w:ascii="Times New Roman" w:eastAsia="Times New Roman" w:hAnsi="Times New Roman"/>
          <w:b/>
          <w:sz w:val="28"/>
          <w:szCs w:val="28"/>
          <w:lang w:eastAsia="ru-RU"/>
        </w:rPr>
        <w:t xml:space="preserve">) / ( </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2</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F</w:t>
      </w:r>
      <w:r>
        <w:rPr>
          <w:rFonts w:ascii="Times New Roman" w:eastAsia="Times New Roman" w:hAnsi="Times New Roman"/>
          <w:b/>
          <w:sz w:val="28"/>
          <w:szCs w:val="28"/>
          <w:vertAlign w:val="subscript"/>
          <w:lang w:eastAsia="ru-RU"/>
        </w:rPr>
        <w:t>3</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(Вт/(м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(2.15)</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Тогда термическое сопротивление слоя, выполненного из различных материалов,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 xml:space="preserve">2 </w:t>
      </w:r>
      <w:r>
        <w:rPr>
          <w:rFonts w:ascii="Times New Roman" w:eastAsia="Times New Roman" w:hAnsi="Times New Roman"/>
          <w:b/>
          <w:sz w:val="28"/>
          <w:szCs w:val="28"/>
          <w:lang w:eastAsia="ru-RU"/>
        </w:rPr>
        <w:t>= δ</w:t>
      </w:r>
      <w:r>
        <w:rPr>
          <w:rFonts w:ascii="Times New Roman" w:eastAsia="Times New Roman" w:hAnsi="Times New Roman"/>
          <w:b/>
          <w:sz w:val="28"/>
          <w:szCs w:val="28"/>
          <w:vertAlign w:val="subscript"/>
          <w:lang w:eastAsia="ru-RU"/>
        </w:rPr>
        <w:t>2</w:t>
      </w:r>
      <w:r>
        <w:rPr>
          <w:rFonts w:ascii="Times New Roman" w:eastAsia="Times New Roman" w:hAnsi="Times New Roman"/>
          <w:b/>
          <w:sz w:val="28"/>
          <w:szCs w:val="28"/>
          <w:lang w:eastAsia="ru-RU"/>
        </w:rPr>
        <w:t>/λ</w:t>
      </w:r>
      <w:r>
        <w:rPr>
          <w:rFonts w:ascii="Times New Roman" w:eastAsia="Times New Roman" w:hAnsi="Times New Roman"/>
          <w:b/>
          <w:sz w:val="28"/>
          <w:szCs w:val="28"/>
          <w:vertAlign w:val="subscript"/>
          <w:lang w:eastAsia="ru-RU"/>
        </w:rPr>
        <w:t>ср</w:t>
      </w:r>
      <w:r>
        <w:rPr>
          <w:rFonts w:ascii="Times New Roman" w:eastAsia="Times New Roman" w:hAnsi="Times New Roman"/>
          <w:sz w:val="28"/>
          <w:szCs w:val="28"/>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Термическое сопротивление ограждающей конструкции по второму расчёту, т. е. в направлении, перпендикулярном к потоку тепла, будет:</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b/>
          <w:sz w:val="28"/>
          <w:szCs w:val="28"/>
          <w:lang w:eastAsia="ru-RU"/>
        </w:rPr>
        <w:t>= δ</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/λ</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 δ</w:t>
      </w:r>
      <w:r>
        <w:rPr>
          <w:rFonts w:ascii="Times New Roman" w:eastAsia="Times New Roman" w:hAnsi="Times New Roman"/>
          <w:b/>
          <w:sz w:val="28"/>
          <w:szCs w:val="28"/>
          <w:vertAlign w:val="subscript"/>
          <w:lang w:eastAsia="ru-RU"/>
        </w:rPr>
        <w:t>2</w:t>
      </w:r>
      <w:r>
        <w:rPr>
          <w:rFonts w:ascii="Times New Roman" w:eastAsia="Times New Roman" w:hAnsi="Times New Roman"/>
          <w:b/>
          <w:sz w:val="28"/>
          <w:szCs w:val="28"/>
          <w:lang w:eastAsia="ru-RU"/>
        </w:rPr>
        <w:t>/λ</w:t>
      </w:r>
      <w:r>
        <w:rPr>
          <w:rFonts w:ascii="Times New Roman" w:eastAsia="Times New Roman" w:hAnsi="Times New Roman"/>
          <w:b/>
          <w:sz w:val="28"/>
          <w:szCs w:val="28"/>
          <w:vertAlign w:val="subscript"/>
          <w:lang w:eastAsia="ru-RU"/>
        </w:rPr>
        <w:t>ср</w:t>
      </w:r>
      <w:r>
        <w:rPr>
          <w:rFonts w:ascii="Times New Roman" w:eastAsia="Times New Roman" w:hAnsi="Times New Roman"/>
          <w:b/>
          <w:sz w:val="28"/>
          <w:szCs w:val="28"/>
          <w:lang w:eastAsia="ru-RU"/>
        </w:rPr>
        <w:t>+ δ</w:t>
      </w:r>
      <w:r>
        <w:rPr>
          <w:rFonts w:ascii="Times New Roman" w:eastAsia="Times New Roman" w:hAnsi="Times New Roman"/>
          <w:b/>
          <w:sz w:val="28"/>
          <w:szCs w:val="28"/>
          <w:vertAlign w:val="subscript"/>
          <w:lang w:eastAsia="ru-RU"/>
        </w:rPr>
        <w:t>3</w:t>
      </w:r>
      <w:r>
        <w:rPr>
          <w:rFonts w:ascii="Times New Roman" w:eastAsia="Times New Roman" w:hAnsi="Times New Roman"/>
          <w:b/>
          <w:sz w:val="28"/>
          <w:szCs w:val="28"/>
          <w:lang w:eastAsia="ru-RU"/>
        </w:rPr>
        <w:t>/λ</w:t>
      </w:r>
      <w:r>
        <w:rPr>
          <w:rFonts w:ascii="Times New Roman" w:eastAsia="Times New Roman" w:hAnsi="Times New Roman"/>
          <w:b/>
          <w:sz w:val="28"/>
          <w:szCs w:val="28"/>
          <w:vertAlign w:val="subscript"/>
          <w:lang w:eastAsia="ru-RU"/>
        </w:rPr>
        <w:t>3</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1</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2</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3</w:t>
      </w:r>
      <w:r>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lang w:eastAsia="ru-RU"/>
        </w:rPr>
        <w:t xml:space="preserve">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/Вт).</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(2.16)</w:t>
      </w:r>
    </w:p>
    <w:p w:rsidR="002A7FAC" w:rsidRDefault="002A7FAC" w:rsidP="002A7FAC">
      <w:pPr>
        <w:spacing w:after="0" w:line="240" w:lineRule="auto"/>
        <w:jc w:val="center"/>
        <w:rPr>
          <w:rFonts w:ascii="Times New Roman" w:eastAsia="Times New Roman" w:hAnsi="Times New Roman"/>
          <w:noProof/>
          <w:sz w:val="28"/>
          <w:szCs w:val="28"/>
          <w:lang w:eastAsia="ru-RU"/>
        </w:rPr>
      </w:pPr>
    </w:p>
    <w:p w:rsidR="002A7FAC" w:rsidRDefault="002A7FAC" w:rsidP="002A7FAC">
      <w:pPr>
        <w:spacing w:after="0" w:line="240" w:lineRule="auto"/>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6AD7D1EA" wp14:editId="749CE51B">
            <wp:extent cx="5819775" cy="2914650"/>
            <wp:effectExtent l="0" t="0" r="9525" b="0"/>
            <wp:docPr id="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color w:val="000000"/>
          <w:sz w:val="28"/>
          <w:szCs w:val="28"/>
          <w:lang w:eastAsia="ru-RU"/>
        </w:rPr>
      </w:pP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2.24 – Расчётная схема неоднородной ограждающей конструкции</w:t>
      </w:r>
    </w:p>
    <w:p w:rsidR="002A7FAC" w:rsidRDefault="002A7FAC" w:rsidP="002A7FAC">
      <w:pPr>
        <w:spacing w:after="0" w:line="240" w:lineRule="auto"/>
        <w:rPr>
          <w:rFonts w:ascii="Times New Roman" w:eastAsia="Times New Roman" w:hAnsi="Times New Roman"/>
          <w:sz w:val="28"/>
          <w:szCs w:val="28"/>
          <w:lang w:eastAsia="ru-RU"/>
        </w:rPr>
      </w:pPr>
    </w:p>
    <w:p w:rsidR="002A7FAC" w:rsidRDefault="002A7FAC" w:rsidP="002A7FAC">
      <w:pPr>
        <w:spacing w:after="0" w:line="240" w:lineRule="auto"/>
        <w:rPr>
          <w:rFonts w:ascii="Times New Roman" w:eastAsia="Times New Roman" w:hAnsi="Times New Roman"/>
          <w:sz w:val="28"/>
          <w:szCs w:val="28"/>
          <w:lang w:eastAsia="ru-RU"/>
        </w:rPr>
      </w:pPr>
    </w:p>
    <w:p w:rsidR="002A7FAC" w:rsidRDefault="002A7FAC" w:rsidP="002A7FAC">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0"/>
          <w:lang w:eastAsia="ru-RU"/>
        </w:rPr>
        <w:drawing>
          <wp:inline distT="0" distB="0" distL="0" distR="0" wp14:anchorId="420E3A9D" wp14:editId="36EB71FA">
            <wp:extent cx="5810250" cy="3133725"/>
            <wp:effectExtent l="0" t="0" r="0" b="9525"/>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3133725"/>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2.25–  Пример  неоднородной кирпичной стены колодцевой кладки (колодцы заполнены шлакобетоном)</w:t>
      </w:r>
    </w:p>
    <w:p w:rsidR="002A7FAC" w:rsidRDefault="002A7FAC" w:rsidP="002A7F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br w:type="page"/>
      </w:r>
      <w:r>
        <w:rPr>
          <w:rFonts w:ascii="Times New Roman" w:eastAsia="Times New Roman" w:hAnsi="Times New Roman"/>
          <w:b/>
          <w:i/>
          <w:sz w:val="28"/>
          <w:szCs w:val="28"/>
          <w:lang w:val="en-US" w:eastAsia="ru-RU"/>
        </w:rPr>
        <w:lastRenderedPageBreak/>
        <w:t>R</w:t>
      </w:r>
      <w:r>
        <w:rPr>
          <w:rFonts w:ascii="Times New Roman" w:eastAsia="Times New Roman" w:hAnsi="Times New Roman"/>
          <w:b/>
          <w:i/>
          <w:sz w:val="28"/>
          <w:szCs w:val="28"/>
          <w:vertAlign w:val="subscript"/>
          <w:lang w:eastAsia="ru-RU"/>
        </w:rPr>
        <w:t>||</w:t>
      </w:r>
      <w:r>
        <w:rPr>
          <w:rFonts w:ascii="Times New Roman" w:eastAsia="Times New Roman" w:hAnsi="Times New Roman"/>
          <w:sz w:val="28"/>
          <w:szCs w:val="28"/>
          <w:lang w:eastAsia="ru-RU"/>
        </w:rPr>
        <w:t xml:space="preserve"> обычно превышает действительную величину термического сопротивления, а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w:t>
      </w:r>
      <w:r>
        <w:rPr>
          <w:rFonts w:ascii="Times New Roman" w:eastAsia="Times New Roman" w:hAnsi="Times New Roman"/>
          <w:sz w:val="28"/>
          <w:szCs w:val="28"/>
          <w:lang w:eastAsia="ru-RU"/>
        </w:rPr>
        <w:t xml:space="preserve"> получается меньше этой величины; расчетное значение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расч</w:t>
      </w:r>
      <w:r>
        <w:rPr>
          <w:rFonts w:ascii="Times New Roman" w:eastAsia="Times New Roman" w:hAnsi="Times New Roman"/>
          <w:sz w:val="28"/>
          <w:szCs w:val="28"/>
          <w:lang w:eastAsia="ru-RU"/>
        </w:rPr>
        <w:t xml:space="preserve"> устанавливается как средняя величина между двумя результатами первого и второго расчётов:</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расч</w:t>
      </w:r>
      <w:r>
        <w:rPr>
          <w:rFonts w:ascii="Times New Roman" w:eastAsia="Times New Roman" w:hAnsi="Times New Roman"/>
          <w:b/>
          <w:sz w:val="28"/>
          <w:szCs w:val="28"/>
          <w:lang w:eastAsia="ru-RU"/>
        </w:rPr>
        <w:t xml:space="preserve"> =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b/>
          <w:sz w:val="28"/>
          <w:szCs w:val="28"/>
          <w:lang w:eastAsia="ru-RU"/>
        </w:rPr>
        <w:t>)/2</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 xml:space="preserve">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/Вт).</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(2.17)</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расчётах иногда принимается </w:t>
      </w:r>
      <w:r>
        <w:rPr>
          <w:rFonts w:ascii="Times New Roman" w:eastAsia="Times New Roman" w:hAnsi="Times New Roman"/>
          <w:sz w:val="28"/>
          <w:szCs w:val="28"/>
          <w:lang w:val="en-US" w:eastAsia="ru-RU"/>
        </w:rPr>
        <w:t>R</w:t>
      </w:r>
      <w:r>
        <w:rPr>
          <w:rFonts w:ascii="Times New Roman" w:eastAsia="Times New Roman" w:hAnsi="Times New Roman"/>
          <w:sz w:val="28"/>
          <w:szCs w:val="28"/>
          <w:vertAlign w:val="subscript"/>
          <w:lang w:eastAsia="ru-RU"/>
        </w:rPr>
        <w:t>расч</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val="en-US" w:eastAsia="ru-RU"/>
        </w:rPr>
        <w:t>R</w:t>
      </w:r>
      <w:r>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 xml:space="preserve"> +2</w:t>
      </w:r>
      <w:r>
        <w:rPr>
          <w:rFonts w:ascii="Times New Roman" w:eastAsia="Times New Roman" w:hAnsi="Times New Roman"/>
          <w:sz w:val="28"/>
          <w:szCs w:val="28"/>
          <w:lang w:val="en-US" w:eastAsia="ru-RU"/>
        </w:rPr>
        <w:t>R</w:t>
      </w:r>
      <w:r>
        <w:rPr>
          <w:rFonts w:ascii="Times New Roman" w:eastAsia="Times New Roman" w:hAnsi="Times New Roman"/>
          <w:sz w:val="28"/>
          <w:szCs w:val="28"/>
          <w:vertAlign w:val="subscript"/>
          <w:lang w:eastAsia="ru-RU"/>
        </w:rPr>
        <w:t>┴</w:t>
      </w:r>
      <w:r>
        <w:rPr>
          <w:rFonts w:ascii="Times New Roman" w:eastAsia="Times New Roman" w:hAnsi="Times New Roman"/>
          <w:sz w:val="28"/>
          <w:szCs w:val="28"/>
          <w:lang w:eastAsia="ru-RU"/>
        </w:rPr>
        <w:t>)/3)</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Расчётная величина общего сопротивления ограждения теплопередаче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расч</w:t>
      </w:r>
      <w:r>
        <w:rPr>
          <w:rFonts w:ascii="Times New Roman" w:eastAsia="Times New Roman" w:hAnsi="Times New Roman"/>
          <w:sz w:val="28"/>
          <w:szCs w:val="28"/>
          <w:lang w:eastAsia="ru-RU"/>
        </w:rPr>
        <w:t xml:space="preserve"> получается суммированием термического сопротивления </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расч</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установленого по формуле 2.17, с величинами сопротивлений теплообмену </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в</w:t>
      </w:r>
      <w:r>
        <w:rPr>
          <w:rFonts w:ascii="Times New Roman" w:eastAsia="Times New Roman" w:hAnsi="Times New Roman"/>
          <w:b/>
          <w:sz w:val="28"/>
          <w:szCs w:val="28"/>
          <w:lang w:eastAsia="ru-RU"/>
        </w:rPr>
        <w:t xml:space="preserve"> 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н</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расч</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 xml:space="preserve">в  </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расч</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н</w:t>
      </w:r>
      <w:r>
        <w:rPr>
          <w:rFonts w:ascii="Times New Roman" w:eastAsia="Times New Roman" w:hAnsi="Times New Roman"/>
          <w:sz w:val="28"/>
          <w:szCs w:val="28"/>
          <w:lang w:eastAsia="ru-RU"/>
        </w:rPr>
        <w:t xml:space="preserve">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/Вт).</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(2.18)</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Полученная величина </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расч</w:t>
      </w:r>
      <w:r>
        <w:rPr>
          <w:rFonts w:ascii="Times New Roman" w:eastAsia="Times New Roman" w:hAnsi="Times New Roman"/>
          <w:sz w:val="28"/>
          <w:szCs w:val="28"/>
          <w:lang w:eastAsia="ru-RU"/>
        </w:rPr>
        <w:t xml:space="preserve"> должна быть сопоставлена с величиной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треб</w:t>
      </w:r>
      <w:r>
        <w:rPr>
          <w:rFonts w:ascii="Times New Roman" w:eastAsia="Times New Roman" w:hAnsi="Times New Roman"/>
          <w:sz w:val="28"/>
          <w:szCs w:val="28"/>
          <w:lang w:eastAsia="ru-RU"/>
        </w:rPr>
        <w:t xml:space="preserve">, т. е.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расч</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треб</w:t>
      </w:r>
      <w:r>
        <w:rPr>
          <w:rFonts w:ascii="Times New Roman" w:eastAsia="Times New Roman" w:hAnsi="Times New Roman"/>
          <w:sz w:val="28"/>
          <w:szCs w:val="28"/>
          <w:lang w:eastAsia="ru-RU"/>
        </w:rPr>
        <w:t>, как было указано выше.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Приведенный метод расчёта даёт приемлемый результат в том случае, когда разница между значениями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sz w:val="28"/>
          <w:szCs w:val="28"/>
          <w:lang w:eastAsia="ru-RU"/>
        </w:rPr>
        <w:t xml:space="preserve"> не превышает 20-30%.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Приближенность расчёта объясняется следующим:</w:t>
      </w:r>
    </w:p>
    <w:p w:rsidR="002A7FAC" w:rsidRDefault="002A7FAC" w:rsidP="002A7FAC">
      <w:pPr>
        <w:numPr>
          <w:ilvl w:val="0"/>
          <w:numId w:val="2"/>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определении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sz w:val="28"/>
          <w:szCs w:val="28"/>
          <w:lang w:eastAsia="ru-RU"/>
        </w:rPr>
        <w:t xml:space="preserve"> не учитывается искривление теплового потока, так как в пределах каждого участка направление потока принимается прямолинейным; </w:t>
      </w:r>
    </w:p>
    <w:p w:rsidR="002A7FAC" w:rsidRDefault="002A7FAC" w:rsidP="002A7FAC">
      <w:pPr>
        <w:numPr>
          <w:ilvl w:val="0"/>
          <w:numId w:val="2"/>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определении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w:t>
      </w:r>
      <w:r>
        <w:rPr>
          <w:rFonts w:ascii="Times New Roman" w:eastAsia="Times New Roman" w:hAnsi="Times New Roman"/>
          <w:sz w:val="28"/>
          <w:szCs w:val="28"/>
          <w:lang w:eastAsia="ru-RU"/>
        </w:rPr>
        <w:t xml:space="preserve"> не учитывается неравномерность распределения температур на поверхности неоднородных слоёв.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Принятые допущения были бы справедливы при отделении участков </w:t>
      </w:r>
      <w:r>
        <w:rPr>
          <w:rFonts w:ascii="Times New Roman" w:eastAsia="Times New Roman" w:hAnsi="Times New Roman"/>
          <w:b/>
          <w:sz w:val="28"/>
          <w:szCs w:val="28"/>
          <w:lang w:val="en-US" w:eastAsia="ru-RU"/>
        </w:rPr>
        <w:t>I</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II</w:t>
      </w:r>
      <w:r w:rsidRPr="002A7FAC">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и</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III</w:t>
      </w:r>
      <w:r>
        <w:rPr>
          <w:rFonts w:ascii="Times New Roman" w:eastAsia="Times New Roman" w:hAnsi="Times New Roman"/>
          <w:sz w:val="28"/>
          <w:szCs w:val="28"/>
          <w:lang w:eastAsia="ru-RU"/>
        </w:rPr>
        <w:t xml:space="preserve"> друг от друга очень тонкими пластинками из </w:t>
      </w:r>
      <w:r>
        <w:rPr>
          <w:rFonts w:ascii="Times New Roman" w:eastAsia="Times New Roman" w:hAnsi="Times New Roman"/>
          <w:i/>
          <w:sz w:val="28"/>
          <w:szCs w:val="28"/>
          <w:lang w:eastAsia="ru-RU"/>
        </w:rPr>
        <w:t>абсолютно нетеплопроводного</w:t>
      </w:r>
      <w:r>
        <w:rPr>
          <w:rFonts w:ascii="Times New Roman" w:eastAsia="Times New Roman" w:hAnsi="Times New Roman"/>
          <w:sz w:val="28"/>
          <w:szCs w:val="28"/>
          <w:lang w:eastAsia="ru-RU"/>
        </w:rPr>
        <w:t xml:space="preserve"> материала (</w:t>
      </w:r>
      <w:r>
        <w:rPr>
          <w:rFonts w:ascii="Times New Roman" w:eastAsia="Times New Roman" w:hAnsi="Times New Roman"/>
          <w:b/>
          <w:sz w:val="28"/>
          <w:szCs w:val="28"/>
          <w:lang w:eastAsia="ru-RU"/>
        </w:rPr>
        <w:t>λ=0</w:t>
      </w:r>
      <w:r>
        <w:rPr>
          <w:rFonts w:ascii="Times New Roman" w:eastAsia="Times New Roman" w:hAnsi="Times New Roman"/>
          <w:sz w:val="28"/>
          <w:szCs w:val="28"/>
          <w:lang w:eastAsia="ru-RU"/>
        </w:rPr>
        <w:t xml:space="preserve">), а слоёв </w:t>
      </w:r>
      <w:r>
        <w:rPr>
          <w:rFonts w:ascii="Times New Roman" w:eastAsia="Times New Roman" w:hAnsi="Times New Roman"/>
          <w:b/>
          <w:sz w:val="28"/>
          <w:szCs w:val="28"/>
          <w:lang w:eastAsia="ru-RU"/>
        </w:rPr>
        <w:t>1, 2</w:t>
      </w:r>
      <w:r>
        <w:rPr>
          <w:rFonts w:ascii="Times New Roman" w:eastAsia="Times New Roman" w:hAnsi="Times New Roman"/>
          <w:sz w:val="28"/>
          <w:szCs w:val="28"/>
          <w:lang w:eastAsia="ru-RU"/>
        </w:rPr>
        <w:t xml:space="preserve"> и</w:t>
      </w:r>
      <w:r>
        <w:rPr>
          <w:rFonts w:ascii="Times New Roman" w:eastAsia="Times New Roman" w:hAnsi="Times New Roman"/>
          <w:b/>
          <w:sz w:val="28"/>
          <w:szCs w:val="28"/>
          <w:lang w:eastAsia="ru-RU"/>
        </w:rPr>
        <w:t xml:space="preserve"> 3</w:t>
      </w:r>
      <w:r>
        <w:rPr>
          <w:rFonts w:ascii="Times New Roman" w:eastAsia="Times New Roman" w:hAnsi="Times New Roman"/>
          <w:sz w:val="28"/>
          <w:szCs w:val="28"/>
          <w:lang w:eastAsia="ru-RU"/>
        </w:rPr>
        <w:t xml:space="preserve"> такими же пластинками, но из </w:t>
      </w:r>
      <w:r>
        <w:rPr>
          <w:rFonts w:ascii="Times New Roman" w:eastAsia="Times New Roman" w:hAnsi="Times New Roman"/>
          <w:i/>
          <w:sz w:val="28"/>
          <w:szCs w:val="28"/>
          <w:lang w:eastAsia="ru-RU"/>
        </w:rPr>
        <w:t>абсолютно теплопроводного</w:t>
      </w:r>
      <w:r>
        <w:rPr>
          <w:rFonts w:ascii="Times New Roman" w:eastAsia="Times New Roman" w:hAnsi="Times New Roman"/>
          <w:sz w:val="28"/>
          <w:szCs w:val="28"/>
          <w:lang w:eastAsia="ru-RU"/>
        </w:rPr>
        <w:t xml:space="preserve"> материала (</w:t>
      </w:r>
      <w:r>
        <w:rPr>
          <w:rFonts w:ascii="Times New Roman" w:eastAsia="Times New Roman" w:hAnsi="Times New Roman"/>
          <w:b/>
          <w:sz w:val="28"/>
          <w:szCs w:val="28"/>
          <w:lang w:eastAsia="ru-RU"/>
        </w:rPr>
        <w:t>λ=∞).</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3" w:name="_Toc294480592"/>
      <w:r>
        <w:rPr>
          <w:rFonts w:ascii="Times New Roman" w:eastAsia="Times New Roman" w:hAnsi="Times New Roman"/>
          <w:bCs/>
          <w:sz w:val="28"/>
          <w:szCs w:val="28"/>
          <w:lang w:eastAsia="ru-RU"/>
        </w:rPr>
        <w:t>2.5.3 Проверка надёжности ограждения против образования конденсации влаги</w:t>
      </w:r>
      <w:bookmarkEnd w:id="3"/>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Описанный метод расчёта неоднородных конструкций достаточен лишь в том случае, если понижение температуры на поверхности более теплопроводных участков конструкции не вызовет конденсации влаги, которая приводит к увлажнению ограждения и потери им необходимых теплозащитных качеств.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Поэтому теплофизический расчёт неоднородных конструкций с теплопроводными включениями (рисунок 2.26) должен быть дополнен проверкой сопротивления теплопередаче ограждения </w:t>
      </w:r>
      <w:r>
        <w:rPr>
          <w:rFonts w:ascii="Times New Roman" w:eastAsia="Times New Roman" w:hAnsi="Times New Roman"/>
          <w:b/>
          <w:sz w:val="28"/>
          <w:szCs w:val="28"/>
          <w:lang w:val="en-US" w:eastAsia="ru-RU"/>
        </w:rPr>
        <w:t>R</w:t>
      </w:r>
      <w:r>
        <w:rPr>
          <w:rFonts w:ascii="Times New Roman" w:eastAsia="Times New Roman" w:hAnsi="Times New Roman"/>
          <w:b/>
          <w:sz w:val="28"/>
          <w:szCs w:val="28"/>
          <w:lang w:eastAsia="ru-RU"/>
        </w:rPr>
        <w:t>´</w:t>
      </w:r>
      <w:r>
        <w:rPr>
          <w:rFonts w:ascii="Times New Roman" w:eastAsia="Times New Roman" w:hAnsi="Times New Roman"/>
          <w:b/>
          <w:sz w:val="28"/>
          <w:szCs w:val="28"/>
          <w:vertAlign w:val="subscript"/>
          <w:lang w:eastAsia="ru-RU"/>
        </w:rPr>
        <w:t>0</w:t>
      </w:r>
      <w:r>
        <w:rPr>
          <w:rFonts w:ascii="Times New Roman" w:eastAsia="Times New Roman" w:hAnsi="Times New Roman"/>
          <w:sz w:val="28"/>
          <w:szCs w:val="28"/>
          <w:lang w:eastAsia="ru-RU"/>
        </w:rPr>
        <w:t xml:space="preserve"> в месте таких включений по формуле: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val="el-GR" w:eastAsia="ru-RU"/>
        </w:rPr>
      </w:pPr>
      <w:r>
        <w:rPr>
          <w:rFonts w:ascii="Times New Roman" w:eastAsia="Times New Roman" w:hAnsi="Times New Roman"/>
          <w:b/>
          <w:sz w:val="28"/>
          <w:szCs w:val="28"/>
          <w:lang w:val="en-US" w:eastAsia="ru-RU"/>
        </w:rPr>
        <w:t>R</w:t>
      </w:r>
      <w:r>
        <w:rPr>
          <w:rFonts w:ascii="Times New Roman" w:eastAsia="Times New Roman" w:hAnsi="Times New Roman"/>
          <w:b/>
          <w:sz w:val="28"/>
          <w:szCs w:val="28"/>
          <w:lang w:eastAsia="ru-RU"/>
        </w:rPr>
        <w:t>´</w:t>
      </w:r>
      <w:r>
        <w:rPr>
          <w:rFonts w:ascii="Times New Roman" w:eastAsia="Times New Roman" w:hAnsi="Times New Roman"/>
          <w:b/>
          <w:sz w:val="28"/>
          <w:szCs w:val="28"/>
          <w:vertAlign w:val="subscript"/>
          <w:lang w:val="el-GR" w:eastAsia="ru-RU"/>
        </w:rPr>
        <w:t>0</w:t>
      </w:r>
      <w:r>
        <w:rPr>
          <w:rFonts w:ascii="Times New Roman" w:eastAsia="Times New Roman" w:hAnsi="Times New Roman"/>
          <w:b/>
          <w:sz w:val="28"/>
          <w:szCs w:val="28"/>
          <w:lang w:val="el-GR" w:eastAsia="ru-RU"/>
        </w:rPr>
        <w:t xml:space="preserve"> ≥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val="el-GR" w:eastAsia="ru-RU"/>
        </w:rPr>
        <w:t>0</w:t>
      </w:r>
      <w:r>
        <w:rPr>
          <w:rFonts w:ascii="Times New Roman" w:eastAsia="Times New Roman" w:hAnsi="Times New Roman"/>
          <w:b/>
          <w:sz w:val="28"/>
          <w:szCs w:val="28"/>
          <w:lang w:val="el-GR" w:eastAsia="ru-RU"/>
        </w:rPr>
        <w:t>·η / (θ+ η)</w:t>
      </w:r>
      <w:r>
        <w:rPr>
          <w:rFonts w:ascii="Times New Roman" w:eastAsia="Times New Roman" w:hAnsi="Times New Roman"/>
          <w:sz w:val="28"/>
          <w:szCs w:val="28"/>
          <w:lang w:val="el-GR" w:eastAsia="ru-RU"/>
        </w:rPr>
        <w:t xml:space="preserve"> </w:t>
      </w:r>
      <w:r>
        <w:rPr>
          <w:rFonts w:ascii="Times New Roman" w:eastAsia="Times New Roman" w:hAnsi="Times New Roman"/>
          <w:sz w:val="28"/>
          <w:szCs w:val="28"/>
          <w:lang w:eastAsia="ru-RU"/>
        </w:rPr>
        <w:t>,</w:t>
      </w:r>
      <w:r>
        <w:rPr>
          <w:rFonts w:ascii="Times New Roman" w:eastAsia="Times New Roman" w:hAnsi="Times New Roman"/>
          <w:sz w:val="28"/>
          <w:szCs w:val="28"/>
          <w:lang w:val="el-GR" w:eastAsia="ru-RU"/>
        </w:rPr>
        <w:tab/>
      </w:r>
      <w:r>
        <w:rPr>
          <w:rFonts w:ascii="Times New Roman" w:eastAsia="Times New Roman" w:hAnsi="Times New Roman"/>
          <w:sz w:val="28"/>
          <w:szCs w:val="28"/>
          <w:lang w:eastAsia="ru-RU"/>
        </w:rPr>
        <w:t>(</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/Вт)</w:t>
      </w:r>
      <w:r>
        <w:rPr>
          <w:rFonts w:ascii="Times New Roman" w:eastAsia="Times New Roman" w:hAnsi="Times New Roman"/>
          <w:sz w:val="28"/>
          <w:szCs w:val="28"/>
          <w:lang w:val="el-GR" w:eastAsia="ru-RU"/>
        </w:rPr>
        <w:tab/>
      </w:r>
      <w:r>
        <w:rPr>
          <w:rFonts w:ascii="Times New Roman" w:eastAsia="Times New Roman" w:hAnsi="Times New Roman"/>
          <w:sz w:val="28"/>
          <w:szCs w:val="28"/>
          <w:lang w:val="el-GR" w:eastAsia="ru-RU"/>
        </w:rPr>
        <w:tab/>
      </w:r>
      <w:r>
        <w:rPr>
          <w:rFonts w:ascii="Times New Roman" w:eastAsia="Times New Roman" w:hAnsi="Times New Roman"/>
          <w:sz w:val="28"/>
          <w:szCs w:val="28"/>
          <w:lang w:val="el-GR"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val="el-GR" w:eastAsia="ru-RU"/>
        </w:rPr>
        <w:t>(</w:t>
      </w:r>
      <w:r>
        <w:rPr>
          <w:rFonts w:ascii="Times New Roman" w:eastAsia="Times New Roman" w:hAnsi="Times New Roman"/>
          <w:sz w:val="28"/>
          <w:szCs w:val="28"/>
          <w:lang w:eastAsia="ru-RU"/>
        </w:rPr>
        <w:t>2.19</w:t>
      </w:r>
      <w:r>
        <w:rPr>
          <w:rFonts w:ascii="Times New Roman" w:eastAsia="Times New Roman" w:hAnsi="Times New Roman"/>
          <w:sz w:val="28"/>
          <w:szCs w:val="28"/>
          <w:lang w:val="el-GR" w:eastAsia="ru-RU"/>
        </w:rPr>
        <w:t>)</w:t>
      </w:r>
    </w:p>
    <w:p w:rsidR="002A7FAC" w:rsidRDefault="002A7FAC" w:rsidP="002A7FAC">
      <w:pPr>
        <w:spacing w:after="0" w:line="240" w:lineRule="auto"/>
        <w:ind w:left="1080" w:hanging="108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где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sz w:val="28"/>
          <w:szCs w:val="28"/>
          <w:lang w:eastAsia="ru-RU"/>
        </w:rPr>
        <w:t xml:space="preserve"> – сопротивление теплопередаче ограждения на участках с отсутствием теплопроводных включений;</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b/>
          <w:sz w:val="28"/>
          <w:szCs w:val="28"/>
          <w:lang w:val="el-GR" w:eastAsia="ru-RU"/>
        </w:rPr>
        <w:t>η</w:t>
      </w:r>
      <w:r>
        <w:rPr>
          <w:rFonts w:ascii="Times New Roman" w:eastAsia="Times New Roman" w:hAnsi="Times New Roman"/>
          <w:sz w:val="28"/>
          <w:szCs w:val="28"/>
          <w:lang w:eastAsia="ru-RU"/>
        </w:rPr>
        <w:t xml:space="preserve"> – безразмерный коэффициент, зависящий от геометрической формы теплопроводного включения, а также от отношения его размера </w:t>
      </w:r>
      <w:r>
        <w:rPr>
          <w:rFonts w:ascii="Times New Roman" w:eastAsia="Times New Roman" w:hAnsi="Times New Roman"/>
          <w:b/>
          <w:i/>
          <w:sz w:val="28"/>
          <w:szCs w:val="28"/>
          <w:lang w:eastAsia="ru-RU"/>
        </w:rPr>
        <w:t>а</w:t>
      </w:r>
      <w:r>
        <w:rPr>
          <w:rFonts w:ascii="Times New Roman" w:eastAsia="Times New Roman" w:hAnsi="Times New Roman"/>
          <w:sz w:val="28"/>
          <w:szCs w:val="28"/>
          <w:lang w:eastAsia="ru-RU"/>
        </w:rPr>
        <w:t xml:space="preserve"> к общей толщине ограждающей конструкции </w:t>
      </w:r>
      <w:r>
        <w:rPr>
          <w:rFonts w:ascii="Times New Roman" w:eastAsia="Times New Roman" w:hAnsi="Times New Roman"/>
          <w:b/>
          <w:i/>
          <w:sz w:val="28"/>
          <w:szCs w:val="28"/>
          <w:lang w:eastAsia="ru-RU"/>
        </w:rPr>
        <w:t>δ</w:t>
      </w:r>
      <w:r>
        <w:rPr>
          <w:rFonts w:ascii="Times New Roman" w:eastAsia="Times New Roman" w:hAnsi="Times New Roman"/>
          <w:sz w:val="28"/>
          <w:szCs w:val="28"/>
          <w:lang w:eastAsia="ru-RU"/>
        </w:rPr>
        <w:t xml:space="preserve">, т. е. от </w:t>
      </w:r>
      <w:r>
        <w:rPr>
          <w:rFonts w:ascii="Times New Roman" w:eastAsia="Times New Roman" w:hAnsi="Times New Roman"/>
          <w:b/>
          <w:i/>
          <w:sz w:val="28"/>
          <w:szCs w:val="28"/>
          <w:lang w:eastAsia="ru-RU"/>
        </w:rPr>
        <w:t>а</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δ</w:t>
      </w:r>
      <w:r>
        <w:rPr>
          <w:rFonts w:ascii="Times New Roman" w:eastAsia="Times New Roman" w:hAnsi="Times New Roman"/>
          <w:sz w:val="28"/>
          <w:szCs w:val="28"/>
          <w:lang w:eastAsia="ru-RU"/>
        </w:rPr>
        <w:t>; этот коэффициент устанавливает величину понижения температуры на поверхности теплопроводного включения ограниченного размера, как часть (долю единицы) от возможного понижения на поверхности бесконечно протяженного теплопроводного включения;</w:t>
      </w:r>
    </w:p>
    <w:p w:rsidR="002A7FAC" w:rsidRDefault="002A7FAC" w:rsidP="002A7FAC">
      <w:pPr>
        <w:spacing w:after="0" w:line="240" w:lineRule="auto"/>
        <w:ind w:left="142" w:firstLine="398"/>
        <w:jc w:val="both"/>
        <w:rPr>
          <w:rFonts w:ascii="Times New Roman" w:eastAsia="Times New Roman" w:hAnsi="Times New Roman"/>
          <w:sz w:val="28"/>
          <w:szCs w:val="28"/>
          <w:lang w:eastAsia="ru-RU"/>
        </w:rPr>
      </w:pPr>
      <w:r>
        <w:rPr>
          <w:rFonts w:ascii="Times New Roman" w:eastAsia="Times New Roman" w:hAnsi="Times New Roman"/>
          <w:b/>
          <w:sz w:val="28"/>
          <w:szCs w:val="28"/>
          <w:lang w:val="el-GR" w:eastAsia="ru-RU"/>
        </w:rPr>
        <w:t>θ</w:t>
      </w:r>
      <w:r>
        <w:rPr>
          <w:rFonts w:ascii="Times New Roman" w:eastAsia="Times New Roman" w:hAnsi="Times New Roman"/>
          <w:sz w:val="28"/>
          <w:szCs w:val="28"/>
          <w:lang w:eastAsia="ru-RU"/>
        </w:rPr>
        <w:t xml:space="preserve"> – отношение разностей характерных температур, выражающее надёжность ограждения против конденсации влаги и зависящее от температуры и влажности воздуха, а также от отношения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треб</w:t>
      </w:r>
      <w:r>
        <w:rPr>
          <w:rFonts w:ascii="Times New Roman" w:eastAsia="Times New Roman" w:hAnsi="Times New Roman"/>
          <w:sz w:val="28"/>
          <w:szCs w:val="28"/>
          <w:lang w:eastAsia="ru-RU"/>
        </w:rPr>
        <w:t xml:space="preserve"> действительного и требуемого сопротивлений теплопередаче.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Формула (2.19) выведена из закономерностей для установившегося потока тепла, а значения коэффициентов установлены на основе решений дифференциального </w:t>
      </w:r>
      <w:r>
        <w:rPr>
          <w:rFonts w:ascii="Times New Roman" w:eastAsia="Times New Roman" w:hAnsi="Times New Roman"/>
          <w:i/>
          <w:sz w:val="28"/>
          <w:szCs w:val="28"/>
          <w:lang w:eastAsia="ru-RU"/>
        </w:rPr>
        <w:t>уравнения Лапласа для двумерного температурного поля</w:t>
      </w:r>
      <w:r>
        <w:rPr>
          <w:rFonts w:ascii="Times New Roman" w:eastAsia="Times New Roman" w:hAnsi="Times New Roman"/>
          <w:sz w:val="28"/>
          <w:szCs w:val="28"/>
          <w:lang w:eastAsia="ru-RU"/>
        </w:rPr>
        <w:t xml:space="preserve"> ограждающих конструкций с теплопроводными включениями.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Значения коэффициентов </w:t>
      </w:r>
      <w:r>
        <w:rPr>
          <w:rFonts w:ascii="Times New Roman" w:eastAsia="Times New Roman" w:hAnsi="Times New Roman"/>
          <w:b/>
          <w:sz w:val="28"/>
          <w:szCs w:val="28"/>
          <w:lang w:eastAsia="ru-RU"/>
        </w:rPr>
        <w:t>η</w:t>
      </w:r>
      <w:r>
        <w:rPr>
          <w:rFonts w:ascii="Times New Roman" w:eastAsia="Times New Roman" w:hAnsi="Times New Roman"/>
          <w:sz w:val="28"/>
          <w:szCs w:val="28"/>
          <w:lang w:eastAsia="ru-RU"/>
        </w:rPr>
        <w:t xml:space="preserve"> для теплопроводных включений прямоугольной формы приводятся в СНиП РК 2.04-03-2002, таблица 7*</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Значение </w:t>
      </w:r>
      <w:r>
        <w:rPr>
          <w:rFonts w:ascii="Times New Roman" w:eastAsia="Times New Roman" w:hAnsi="Times New Roman"/>
          <w:b/>
          <w:sz w:val="28"/>
          <w:szCs w:val="28"/>
          <w:lang w:eastAsia="ru-RU"/>
        </w:rPr>
        <w:t>θ</w:t>
      </w:r>
      <w:r>
        <w:rPr>
          <w:rFonts w:ascii="Times New Roman" w:eastAsia="Times New Roman" w:hAnsi="Times New Roman"/>
          <w:sz w:val="28"/>
          <w:szCs w:val="28"/>
          <w:lang w:eastAsia="ru-RU"/>
        </w:rPr>
        <w:t xml:space="preserve"> для ограждаемых помещений с различной температурой и относительной влажностью, изменяющиеся в зависимости от соотношения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val="en-US" w:eastAsia="ru-RU"/>
        </w:rPr>
        <w:t>R</w:t>
      </w:r>
      <w:r>
        <w:rPr>
          <w:rFonts w:ascii="Times New Roman" w:eastAsia="Times New Roman" w:hAnsi="Times New Roman"/>
          <w:b/>
          <w:sz w:val="28"/>
          <w:szCs w:val="28"/>
          <w:vertAlign w:val="subscript"/>
          <w:lang w:eastAsia="ru-RU"/>
        </w:rPr>
        <w:t>0</w:t>
      </w:r>
      <w:r>
        <w:rPr>
          <w:rFonts w:ascii="Times New Roman" w:eastAsia="Times New Roman" w:hAnsi="Times New Roman"/>
          <w:b/>
          <w:sz w:val="28"/>
          <w:szCs w:val="28"/>
          <w:vertAlign w:val="superscript"/>
          <w:lang w:eastAsia="ru-RU"/>
        </w:rPr>
        <w:t>треб</w:t>
      </w:r>
      <w:r>
        <w:rPr>
          <w:rFonts w:ascii="Times New Roman" w:eastAsia="Times New Roman" w:hAnsi="Times New Roman"/>
          <w:sz w:val="28"/>
          <w:szCs w:val="28"/>
          <w:lang w:eastAsia="ru-RU"/>
        </w:rPr>
        <w:t xml:space="preserve"> приведены в таблице 2.1.</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709"/>
        <w:rPr>
          <w:rFonts w:ascii="Times New Roman" w:eastAsia="Times New Roman" w:hAnsi="Times New Roman"/>
          <w:b/>
          <w:sz w:val="28"/>
          <w:szCs w:val="20"/>
          <w:lang w:eastAsia="ru-RU"/>
        </w:rPr>
      </w:pPr>
      <w:r>
        <w:rPr>
          <w:rFonts w:ascii="Times New Roman" w:eastAsia="Times New Roman" w:hAnsi="Times New Roman"/>
          <w:sz w:val="28"/>
          <w:szCs w:val="20"/>
          <w:lang w:eastAsia="ru-RU"/>
        </w:rPr>
        <w:t xml:space="preserve">Таблица 2.1− Значения коэффициентов </w:t>
      </w:r>
      <w:r>
        <w:rPr>
          <w:rFonts w:ascii="Times New Roman" w:eastAsia="Times New Roman" w:hAnsi="Times New Roman"/>
          <w:b/>
          <w:sz w:val="28"/>
          <w:szCs w:val="20"/>
          <w:lang w:eastAsia="ru-RU"/>
        </w:rPr>
        <w:t>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992"/>
        <w:gridCol w:w="709"/>
        <w:gridCol w:w="709"/>
        <w:gridCol w:w="708"/>
        <w:gridCol w:w="709"/>
        <w:gridCol w:w="709"/>
        <w:gridCol w:w="1134"/>
      </w:tblGrid>
      <w:tr w:rsidR="002A7FAC" w:rsidTr="002A7FAC">
        <w:tc>
          <w:tcPr>
            <w:tcW w:w="3794" w:type="dxa"/>
            <w:vMerge w:val="restart"/>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center"/>
              <w:rPr>
                <w:rFonts w:ascii="Times New Roman" w:eastAsia="Times New Roman" w:hAnsi="Times New Roman"/>
                <w:sz w:val="28"/>
                <w:szCs w:val="28"/>
                <w:lang w:eastAsia="ru-RU"/>
              </w:rPr>
            </w:pPr>
          </w:p>
          <w:p w:rsidR="002A7FAC" w:rsidRDefault="002A7F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Помещения, влажность и температура воздуха в них</w:t>
            </w:r>
          </w:p>
          <w:p w:rsidR="002A7FAC" w:rsidRDefault="002A7FAC">
            <w:pPr>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nil"/>
            </w:tcBorders>
          </w:tcPr>
          <w:p w:rsidR="002A7FAC" w:rsidRDefault="002A7FAC">
            <w:pPr>
              <w:spacing w:after="0" w:line="240" w:lineRule="auto"/>
              <w:jc w:val="both"/>
              <w:rPr>
                <w:rFonts w:ascii="Times New Roman" w:eastAsia="Times New Roman" w:hAnsi="Times New Roman"/>
                <w:sz w:val="28"/>
                <w:szCs w:val="28"/>
                <w:lang w:eastAsia="ru-RU"/>
              </w:rPr>
            </w:pPr>
          </w:p>
        </w:tc>
        <w:tc>
          <w:tcPr>
            <w:tcW w:w="4678" w:type="dxa"/>
            <w:gridSpan w:val="6"/>
            <w:tcBorders>
              <w:top w:val="single" w:sz="4" w:space="0" w:color="auto"/>
              <w:left w:val="nil"/>
              <w:bottom w:val="single" w:sz="4" w:space="0" w:color="auto"/>
              <w:right w:val="single" w:sz="4" w:space="0" w:color="auto"/>
            </w:tcBorders>
          </w:tcPr>
          <w:p w:rsidR="002A7FAC" w:rsidRDefault="002A7FAC">
            <w:pPr>
              <w:spacing w:after="0" w:line="240" w:lineRule="auto"/>
              <w:rPr>
                <w:rFonts w:ascii="Times New Roman" w:eastAsia="Times New Roman" w:hAnsi="Times New Roman"/>
                <w:sz w:val="28"/>
                <w:szCs w:val="28"/>
                <w:lang w:eastAsia="ru-RU"/>
              </w:rPr>
            </w:pPr>
          </w:p>
          <w:p w:rsidR="002A7FAC" w:rsidRDefault="002A7F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Значения</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θ  при   </w:t>
            </w:r>
            <w:r>
              <w:rPr>
                <w:rFonts w:ascii="Times New Roman" w:eastAsia="Times New Roman" w:hAnsi="Times New Roman"/>
                <w:sz w:val="28"/>
                <w:szCs w:val="28"/>
                <w:lang w:val="en-US" w:eastAsia="ru-RU"/>
              </w:rPr>
              <w:t>R</w:t>
            </w:r>
            <w:r>
              <w:rPr>
                <w:rFonts w:ascii="Times New Roman" w:eastAsia="Times New Roman" w:hAnsi="Times New Roman"/>
                <w:sz w:val="28"/>
                <w:szCs w:val="28"/>
                <w:vertAlign w:val="subscript"/>
                <w:lang w:eastAsia="ru-RU"/>
              </w:rPr>
              <w:t>0</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en-US" w:eastAsia="ru-RU"/>
              </w:rPr>
              <w:t>R</w:t>
            </w:r>
            <w:r>
              <w:rPr>
                <w:rFonts w:ascii="Times New Roman" w:eastAsia="Times New Roman" w:hAnsi="Times New Roman"/>
                <w:sz w:val="28"/>
                <w:szCs w:val="28"/>
                <w:vertAlign w:val="subscript"/>
                <w:lang w:eastAsia="ru-RU"/>
              </w:rPr>
              <w:t>0</w:t>
            </w:r>
            <w:r>
              <w:rPr>
                <w:rFonts w:ascii="Times New Roman" w:eastAsia="Times New Roman" w:hAnsi="Times New Roman"/>
                <w:sz w:val="28"/>
                <w:szCs w:val="28"/>
                <w:vertAlign w:val="superscript"/>
                <w:lang w:eastAsia="ru-RU"/>
              </w:rPr>
              <w:t>треб</w:t>
            </w:r>
          </w:p>
        </w:tc>
      </w:tr>
      <w:tr w:rsidR="002A7FAC" w:rsidTr="002A7FAC">
        <w:tc>
          <w:tcPr>
            <w:tcW w:w="3794" w:type="dxa"/>
            <w:vMerge/>
            <w:tcBorders>
              <w:top w:val="single" w:sz="4" w:space="0" w:color="auto"/>
              <w:left w:val="single" w:sz="4" w:space="0" w:color="auto"/>
              <w:bottom w:val="single" w:sz="4" w:space="0" w:color="auto"/>
              <w:right w:val="single" w:sz="4" w:space="0" w:color="auto"/>
            </w:tcBorders>
            <w:vAlign w:val="center"/>
            <w:hideMark/>
          </w:tcPr>
          <w:p w:rsidR="002A7FAC" w:rsidRDefault="002A7FAC">
            <w:pPr>
              <w:spacing w:after="0" w:line="240" w:lineRule="auto"/>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c>
          <w:tcPr>
            <w:tcW w:w="708"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p>
        </w:tc>
      </w:tr>
      <w:tr w:rsidR="002A7FAC" w:rsidTr="002A7FAC">
        <w:tc>
          <w:tcPr>
            <w:tcW w:w="3794" w:type="dxa"/>
            <w:tcBorders>
              <w:top w:val="single" w:sz="4" w:space="0" w:color="auto"/>
              <w:left w:val="single" w:sz="4" w:space="0" w:color="auto"/>
              <w:bottom w:val="single" w:sz="4" w:space="0" w:color="auto"/>
              <w:right w:val="single" w:sz="4" w:space="0" w:color="auto"/>
            </w:tcBorders>
            <w:hideMark/>
          </w:tcPr>
          <w:p w:rsidR="002A7FAC" w:rsidRDefault="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Жилые и общественные с влажностью 50% </w:t>
            </w: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w:t>
            </w:r>
            <w:r>
              <w:rPr>
                <w:rFonts w:ascii="Times New Roman" w:eastAsia="Times New Roman" w:hAnsi="Times New Roman"/>
                <w:sz w:val="28"/>
                <w:szCs w:val="28"/>
                <w:lang w:val="en-US" w:eastAsia="ru-RU"/>
              </w:rPr>
              <w:t>t</w:t>
            </w:r>
            <w:r>
              <w:rPr>
                <w:rFonts w:ascii="Times New Roman" w:eastAsia="Times New Roman" w:hAnsi="Times New Roman"/>
                <w:sz w:val="28"/>
                <w:szCs w:val="28"/>
                <w:vertAlign w:val="subscript"/>
                <w:lang w:eastAsia="ru-RU"/>
              </w:rPr>
              <w:t xml:space="preserve">в </w:t>
            </w:r>
            <w:r>
              <w:rPr>
                <w:rFonts w:ascii="Times New Roman" w:eastAsia="Times New Roman" w:hAnsi="Times New Roman"/>
                <w:sz w:val="28"/>
                <w:szCs w:val="28"/>
                <w:lang w:eastAsia="ru-RU"/>
              </w:rPr>
              <w:t>= 18</w:t>
            </w:r>
            <w:r>
              <w:rPr>
                <w:rFonts w:ascii="Times New Roman" w:eastAsia="Times New Roman" w:hAnsi="Times New Roman"/>
                <w:sz w:val="28"/>
                <w:szCs w:val="28"/>
                <w:vertAlign w:val="superscript"/>
                <w:lang w:eastAsia="ru-RU"/>
              </w:rPr>
              <w:t xml:space="preserve">0 </w:t>
            </w:r>
            <w:r>
              <w:rPr>
                <w:rFonts w:ascii="Times New Roman" w:eastAsia="Times New Roman" w:hAnsi="Times New Roman"/>
                <w:sz w:val="28"/>
                <w:szCs w:val="28"/>
                <w:lang w:eastAsia="ru-RU"/>
              </w:rPr>
              <w:t>С</w:t>
            </w:r>
          </w:p>
        </w:tc>
        <w:tc>
          <w:tcPr>
            <w:tcW w:w="992"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0,64</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0,81</w:t>
            </w:r>
          </w:p>
        </w:tc>
        <w:tc>
          <w:tcPr>
            <w:tcW w:w="708"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0,95</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1,24</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1,72</w:t>
            </w:r>
          </w:p>
        </w:tc>
        <w:tc>
          <w:tcPr>
            <w:tcW w:w="1134"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2,15</w:t>
            </w:r>
          </w:p>
        </w:tc>
      </w:tr>
      <w:tr w:rsidR="002A7FAC" w:rsidTr="002A7FAC">
        <w:tc>
          <w:tcPr>
            <w:tcW w:w="3794" w:type="dxa"/>
            <w:tcBorders>
              <w:top w:val="single" w:sz="4" w:space="0" w:color="auto"/>
              <w:left w:val="single" w:sz="4" w:space="0" w:color="auto"/>
              <w:bottom w:val="single" w:sz="4" w:space="0" w:color="auto"/>
              <w:right w:val="single" w:sz="4" w:space="0" w:color="auto"/>
            </w:tcBorders>
            <w:hideMark/>
          </w:tcPr>
          <w:p w:rsidR="002A7FAC" w:rsidRDefault="002A7FAC">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Отапливаемые производственные  с влажностью 45% при</w:t>
            </w:r>
          </w:p>
          <w:p w:rsidR="002A7FAC" w:rsidRDefault="002A7F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t</w:t>
            </w:r>
            <w:r>
              <w:rPr>
                <w:rFonts w:ascii="Times New Roman" w:eastAsia="Times New Roman" w:hAnsi="Times New Roman"/>
                <w:sz w:val="28"/>
                <w:szCs w:val="28"/>
                <w:vertAlign w:val="subscript"/>
                <w:lang w:eastAsia="ru-RU"/>
              </w:rPr>
              <w:t xml:space="preserve">в </w:t>
            </w:r>
            <w:r>
              <w:rPr>
                <w:rFonts w:ascii="Times New Roman" w:eastAsia="Times New Roman" w:hAnsi="Times New Roman"/>
                <w:sz w:val="28"/>
                <w:szCs w:val="28"/>
                <w:lang w:eastAsia="ru-RU"/>
              </w:rPr>
              <w:t>= 15</w:t>
            </w:r>
            <w:r>
              <w:rPr>
                <w:rFonts w:ascii="Times New Roman" w:eastAsia="Times New Roman" w:hAnsi="Times New Roman"/>
                <w:sz w:val="28"/>
                <w:szCs w:val="28"/>
                <w:vertAlign w:val="superscript"/>
                <w:lang w:eastAsia="ru-RU"/>
              </w:rPr>
              <w:t xml:space="preserve">0 </w:t>
            </w:r>
            <w:r>
              <w:rPr>
                <w:rFonts w:ascii="Times New Roman" w:eastAsia="Times New Roman" w:hAnsi="Times New Roman"/>
                <w:sz w:val="28"/>
                <w:szCs w:val="28"/>
                <w:lang w:eastAsia="ru-RU"/>
              </w:rPr>
              <w:t>С</w:t>
            </w:r>
          </w:p>
        </w:tc>
        <w:tc>
          <w:tcPr>
            <w:tcW w:w="992"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0,31</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0,44</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0,57</w:t>
            </w:r>
          </w:p>
        </w:tc>
        <w:tc>
          <w:tcPr>
            <w:tcW w:w="708"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0,71</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0,97</w:t>
            </w:r>
          </w:p>
        </w:tc>
        <w:tc>
          <w:tcPr>
            <w:tcW w:w="709"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2A7FAC" w:rsidRDefault="002A7FAC">
            <w:pPr>
              <w:spacing w:after="0" w:line="240" w:lineRule="auto"/>
              <w:jc w:val="both"/>
              <w:rPr>
                <w:rFonts w:ascii="Times New Roman" w:eastAsia="Times New Roman" w:hAnsi="Times New Roman"/>
                <w:sz w:val="28"/>
                <w:szCs w:val="28"/>
                <w:lang w:eastAsia="ru-RU"/>
              </w:rPr>
            </w:pPr>
          </w:p>
          <w:p w:rsidR="002A7FAC" w:rsidRDefault="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1,83</w:t>
            </w:r>
          </w:p>
        </w:tc>
      </w:tr>
    </w:tbl>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тех случаях, когда проверка по формуле (2.19) показывает, что сопротивление теплопередаче </w:t>
      </w:r>
      <w:r>
        <w:rPr>
          <w:rFonts w:ascii="Times New Roman" w:eastAsia="Times New Roman" w:hAnsi="Times New Roman"/>
          <w:b/>
          <w:sz w:val="28"/>
          <w:szCs w:val="28"/>
          <w:lang w:val="en-US" w:eastAsia="ru-RU"/>
        </w:rPr>
        <w:t>R</w:t>
      </w:r>
      <w:r>
        <w:rPr>
          <w:rFonts w:ascii="Times New Roman" w:eastAsia="Times New Roman" w:hAnsi="Times New Roman"/>
          <w:b/>
          <w:sz w:val="28"/>
          <w:szCs w:val="28"/>
          <w:lang w:eastAsia="ru-RU"/>
        </w:rPr>
        <w:t>´</w:t>
      </w:r>
      <w:r>
        <w:rPr>
          <w:rFonts w:ascii="Times New Roman" w:eastAsia="Times New Roman" w:hAnsi="Times New Roman"/>
          <w:b/>
          <w:sz w:val="28"/>
          <w:szCs w:val="28"/>
          <w:vertAlign w:val="subscript"/>
          <w:lang w:eastAsia="ru-RU"/>
        </w:rPr>
        <w:t>0</w:t>
      </w:r>
      <w:r>
        <w:rPr>
          <w:rFonts w:ascii="Times New Roman" w:eastAsia="Times New Roman" w:hAnsi="Times New Roman"/>
          <w:sz w:val="28"/>
          <w:szCs w:val="28"/>
          <w:lang w:eastAsia="ru-RU"/>
        </w:rPr>
        <w:t xml:space="preserve"> недостаточно, конденсации влаги можно избежать путём уменьшения толщины теплопроводного включения, применения для теплопроводного включения другого материала с меньшим коэффициентом теплопроводности, местного утепления ограждения на участках теплопроводных включений или повышения сопротивления теплопередаче конструкции в целом.</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наличии в ограждениях конструктивных элементов с теплопроводностью, превышающей теплопроводность основной части </w:t>
      </w:r>
      <w:r>
        <w:rPr>
          <w:rFonts w:ascii="Times New Roman" w:eastAsia="Times New Roman" w:hAnsi="Times New Roman"/>
          <w:sz w:val="28"/>
          <w:szCs w:val="28"/>
          <w:lang w:eastAsia="ru-RU"/>
        </w:rPr>
        <w:lastRenderedPageBreak/>
        <w:t>ограждения (железобетонные колонны фахверковых стен, железобетонные колонны, заглубленные в стены, железобетонные ребра панельных стен), образуются  так называемые температурные "мостики холода" (</w:t>
      </w:r>
      <w:r>
        <w:rPr>
          <w:rFonts w:ascii="Times New Roman" w:eastAsia="Times New Roman" w:hAnsi="Times New Roman"/>
          <w:color w:val="000000"/>
          <w:sz w:val="28"/>
          <w:szCs w:val="28"/>
          <w:lang w:eastAsia="ru-RU"/>
        </w:rPr>
        <w:t xml:space="preserve">рисунки 2.26 </w:t>
      </w:r>
      <w:r>
        <w:rPr>
          <w:rFonts w:ascii="Times New Roman" w:eastAsia="Times New Roman" w:hAnsi="Times New Roman"/>
          <w:sz w:val="28"/>
          <w:szCs w:val="28"/>
          <w:lang w:eastAsia="ru-RU"/>
        </w:rPr>
        <w:t xml:space="preserve">и 2.27). В таких местах может образоваться конденсат и температуру внутренней поверхности ограждения определяют по формулам, в которых учитывается отношение ширины теплопроводной вставки к ширине ограждения (отношение </w:t>
      </w:r>
      <w:r>
        <w:rPr>
          <w:rFonts w:ascii="Times New Roman" w:eastAsia="Times New Roman" w:hAnsi="Times New Roman"/>
          <w:b/>
          <w:i/>
          <w:sz w:val="28"/>
          <w:szCs w:val="28"/>
          <w:lang w:eastAsia="ru-RU"/>
        </w:rPr>
        <w:t>а</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δ</w:t>
      </w:r>
      <w:r>
        <w:rPr>
          <w:rFonts w:ascii="Times New Roman" w:eastAsia="Times New Roman" w:hAnsi="Times New Roman"/>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же площадь теплопроводных вставок превышает 15% всей площади ограждения, конструкцию рассчитывают по СНиПу с учётом неоднородности материала. Для помещений с мокрым внутренним режимом температура внутренней поверхности в местах теплопроводных вставок не проверяется.</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Сильному охлаждению подвергается не только места холодных вставок, но и наружные углы, которые иногда промерзают и покрываются сыростью, так как охлаждающаяся наружная поверхность стены в этом месте значительно превышает внутреннюю поверхность, воспринимающую тепло. Поэтому при теплотехнических расчётах и прибегают к конструктивным приёмам, показанным на рисунке 2.28</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F297E3B" wp14:editId="55DC8356">
            <wp:extent cx="6048375" cy="4029075"/>
            <wp:effectExtent l="0" t="0" r="9525" b="9525"/>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t="4762"/>
                    <a:stretch>
                      <a:fillRect/>
                    </a:stretch>
                  </pic:blipFill>
                  <pic:spPr bwMode="auto">
                    <a:xfrm>
                      <a:off x="0" y="0"/>
                      <a:ext cx="6048375" cy="4029075"/>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color w:val="000000"/>
          <w:sz w:val="28"/>
          <w:szCs w:val="28"/>
          <w:lang w:eastAsia="ru-RU"/>
        </w:rPr>
      </w:pPr>
    </w:p>
    <w:p w:rsidR="002A7FAC" w:rsidRDefault="002A7FAC" w:rsidP="002A7FAC">
      <w:pPr>
        <w:spacing w:after="0" w:line="240" w:lineRule="auto"/>
        <w:jc w:val="center"/>
        <w:rPr>
          <w:rFonts w:ascii="Times New Roman" w:eastAsia="Times New Roman" w:hAnsi="Times New Roman"/>
          <w:color w:val="000000"/>
          <w:sz w:val="28"/>
          <w:szCs w:val="28"/>
          <w:lang w:eastAsia="ru-RU"/>
        </w:rPr>
      </w:pP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2.26 – Схема ограждающей конструкции с теплопроводным включением</w:t>
      </w:r>
    </w:p>
    <w:p w:rsidR="002A7FAC" w:rsidRDefault="002A7FAC" w:rsidP="002A7FAC">
      <w:pPr>
        <w:spacing w:after="0" w:line="240" w:lineRule="auto"/>
        <w:jc w:val="center"/>
        <w:rPr>
          <w:rFonts w:ascii="Times New Roman" w:eastAsia="Times New Roman" w:hAnsi="Times New Roman"/>
          <w:color w:val="000000"/>
          <w:sz w:val="28"/>
          <w:szCs w:val="28"/>
          <w:lang w:eastAsia="ru-RU"/>
        </w:rPr>
      </w:pPr>
    </w:p>
    <w:p w:rsidR="002A7FAC" w:rsidRDefault="002A7FAC" w:rsidP="002A7FAC">
      <w:pPr>
        <w:spacing w:after="0" w:line="240" w:lineRule="auto"/>
        <w:jc w:val="center"/>
        <w:rPr>
          <w:rFonts w:ascii="Times New Roman" w:eastAsia="Times New Roman" w:hAnsi="Times New Roman"/>
          <w:color w:val="000000"/>
          <w:sz w:val="28"/>
          <w:szCs w:val="28"/>
          <w:lang w:eastAsia="ru-RU"/>
        </w:rPr>
      </w:pPr>
    </w:p>
    <w:p w:rsidR="002A7FAC" w:rsidRDefault="002A7FAC" w:rsidP="002A7FAC">
      <w:pPr>
        <w:spacing w:after="0" w:line="240" w:lineRule="auto"/>
        <w:jc w:val="center"/>
        <w:rPr>
          <w:rFonts w:ascii="Times New Roman" w:eastAsia="Times New Roman" w:hAnsi="Times New Roman"/>
          <w:sz w:val="28"/>
          <w:szCs w:val="28"/>
          <w:lang w:eastAsia="ru-RU"/>
        </w:rPr>
      </w:pPr>
      <w:r>
        <w:rPr>
          <w:noProof/>
          <w:lang w:eastAsia="ru-RU"/>
        </w:rPr>
        <w:lastRenderedPageBreak/>
        <w:drawing>
          <wp:inline distT="0" distB="0" distL="0" distR="0" wp14:anchorId="07A75549" wp14:editId="397F793B">
            <wp:extent cx="5803265" cy="6414770"/>
            <wp:effectExtent l="57150" t="57150" r="64135" b="62230"/>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4">
                      <a:extLst>
                        <a:ext uri="{28A0092B-C50C-407E-A947-70E740481C1C}">
                          <a14:useLocalDpi xmlns:a14="http://schemas.microsoft.com/office/drawing/2010/main" val="0"/>
                        </a:ext>
                      </a:extLst>
                    </a:blip>
                    <a:srcRect l="8374" t="4581"/>
                    <a:stretch>
                      <a:fillRect/>
                    </a:stretch>
                  </pic:blipFill>
                  <pic:spPr bwMode="auto">
                    <a:xfrm rot="-60000">
                      <a:off x="0" y="0"/>
                      <a:ext cx="5803265" cy="6414770"/>
                    </a:xfrm>
                    <a:prstGeom prst="rect">
                      <a:avLst/>
                    </a:prstGeom>
                    <a:noFill/>
                  </pic:spPr>
                </pic:pic>
              </a:graphicData>
            </a:graphic>
          </wp:inline>
        </w:drawing>
      </w:r>
    </w:p>
    <w:p w:rsidR="002A7FAC" w:rsidRDefault="002A7FAC" w:rsidP="002A7FAC">
      <w:pPr>
        <w:spacing w:after="0" w:line="240" w:lineRule="auto"/>
        <w:ind w:firstLine="709"/>
        <w:jc w:val="center"/>
        <w:rPr>
          <w:rFonts w:ascii="Times New Roman" w:eastAsia="Times New Roman" w:hAnsi="Times New Roman"/>
          <w:i/>
          <w:iCs/>
          <w:color w:val="000000"/>
          <w:sz w:val="28"/>
          <w:szCs w:val="28"/>
          <w:lang w:eastAsia="ru-RU"/>
        </w:rPr>
      </w:pPr>
    </w:p>
    <w:p w:rsidR="002A7FAC" w:rsidRDefault="002A7FAC" w:rsidP="002A7FAC">
      <w:pPr>
        <w:spacing w:after="0" w:line="240" w:lineRule="auto"/>
        <w:ind w:firstLine="709"/>
        <w:jc w:val="center"/>
        <w:rPr>
          <w:rFonts w:ascii="Times New Roman" w:eastAsia="Times New Roman" w:hAnsi="Times New Roman"/>
          <w:i/>
          <w:iCs/>
          <w:color w:val="000000"/>
          <w:sz w:val="28"/>
          <w:szCs w:val="28"/>
          <w:lang w:eastAsia="ru-RU"/>
        </w:rPr>
      </w:pPr>
    </w:p>
    <w:p w:rsidR="002A7FAC" w:rsidRDefault="002A7FAC" w:rsidP="002A7FAC">
      <w:pPr>
        <w:spacing w:after="0" w:line="240" w:lineRule="auto"/>
        <w:ind w:firstLine="709"/>
        <w:jc w:val="center"/>
        <w:rPr>
          <w:rFonts w:ascii="Times New Roman" w:eastAsia="Times New Roman" w:hAnsi="Times New Roman"/>
          <w:i/>
          <w:iCs/>
          <w:color w:val="000000"/>
          <w:sz w:val="28"/>
          <w:szCs w:val="28"/>
          <w:lang w:eastAsia="ru-RU"/>
        </w:rPr>
      </w:pPr>
    </w:p>
    <w:p w:rsidR="002A7FAC" w:rsidRDefault="002A7FAC" w:rsidP="002A7FAC">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i/>
          <w:iCs/>
          <w:color w:val="000000"/>
          <w:sz w:val="28"/>
          <w:szCs w:val="28"/>
          <w:lang w:eastAsia="ru-RU"/>
        </w:rPr>
        <w:t xml:space="preserve">а </w:t>
      </w:r>
      <w:r>
        <w:rPr>
          <w:rFonts w:ascii="Times New Roman" w:eastAsia="Times New Roman" w:hAnsi="Times New Roman"/>
          <w:color w:val="000000"/>
          <w:sz w:val="28"/>
          <w:szCs w:val="28"/>
          <w:lang w:eastAsia="ru-RU"/>
        </w:rPr>
        <w:t xml:space="preserve">— основные схемы; </w:t>
      </w:r>
      <w:r>
        <w:rPr>
          <w:rFonts w:ascii="Times New Roman" w:eastAsia="Times New Roman" w:hAnsi="Times New Roman"/>
          <w:i/>
          <w:iCs/>
          <w:color w:val="000000"/>
          <w:sz w:val="28"/>
          <w:szCs w:val="28"/>
          <w:lang w:eastAsia="ru-RU"/>
        </w:rPr>
        <w:t xml:space="preserve">б </w:t>
      </w:r>
      <w:r>
        <w:rPr>
          <w:rFonts w:ascii="Times New Roman" w:eastAsia="Times New Roman" w:hAnsi="Times New Roman"/>
          <w:color w:val="000000"/>
          <w:sz w:val="28"/>
          <w:szCs w:val="28"/>
          <w:lang w:eastAsia="ru-RU"/>
        </w:rPr>
        <w:t>— пример защиты стен от конденсата</w:t>
      </w:r>
    </w:p>
    <w:p w:rsidR="002A7FAC" w:rsidRDefault="002A7FAC" w:rsidP="002A7FAC">
      <w:pPr>
        <w:shd w:val="clear" w:color="auto" w:fill="FFFFFF"/>
        <w:spacing w:after="0" w:line="240" w:lineRule="auto"/>
        <w:ind w:firstLine="709"/>
        <w:jc w:val="center"/>
        <w:rPr>
          <w:rFonts w:ascii="Times New Roman" w:eastAsia="Times New Roman" w:hAnsi="Times New Roman"/>
          <w:color w:val="000000"/>
          <w:sz w:val="28"/>
          <w:szCs w:val="28"/>
          <w:lang w:eastAsia="ru-RU"/>
        </w:rPr>
      </w:pPr>
    </w:p>
    <w:p w:rsidR="002A7FAC" w:rsidRDefault="002A7FAC" w:rsidP="002A7FAC">
      <w:pPr>
        <w:shd w:val="clear" w:color="auto" w:fill="FFFFFF"/>
        <w:spacing w:after="0" w:line="24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2.27 – К расчету стен с более теплопроводными включениями</w:t>
      </w:r>
    </w:p>
    <w:p w:rsidR="002A7FAC" w:rsidRDefault="002A7FAC" w:rsidP="002A7FAC">
      <w:pPr>
        <w:spacing w:after="0" w:line="240" w:lineRule="auto"/>
        <w:rPr>
          <w:rFonts w:ascii="Times New Roman" w:eastAsia="Times New Roman" w:hAnsi="Times New Roman"/>
          <w:color w:val="000000"/>
          <w:sz w:val="28"/>
          <w:szCs w:val="28"/>
          <w:lang w:eastAsia="ru-RU"/>
        </w:rPr>
        <w:sectPr w:rsidR="002A7FAC">
          <w:pgSz w:w="11906" w:h="16838"/>
          <w:pgMar w:top="1134" w:right="1134" w:bottom="1134" w:left="1134" w:header="708" w:footer="708" w:gutter="0"/>
          <w:cols w:space="720"/>
        </w:sectPr>
      </w:pPr>
    </w:p>
    <w:p w:rsidR="002A7FAC" w:rsidRDefault="002A7FAC" w:rsidP="002A7FAC">
      <w:pPr>
        <w:spacing w:after="0" w:line="240" w:lineRule="auto"/>
        <w:rPr>
          <w:rFonts w:ascii="Times New Roman" w:eastAsia="Times New Roman" w:hAnsi="Times New Roman"/>
          <w:sz w:val="28"/>
          <w:szCs w:val="28"/>
          <w:lang w:eastAsia="ru-RU"/>
        </w:rPr>
      </w:pPr>
      <w:r>
        <w:rPr>
          <w:rFonts w:ascii="Times New Roman" w:eastAsia="Times New Roman" w:hAnsi="Times New Roman"/>
          <w:noProof/>
          <w:color w:val="000000"/>
          <w:spacing w:val="12"/>
          <w:sz w:val="28"/>
          <w:szCs w:val="30"/>
          <w:lang w:eastAsia="ru-RU"/>
        </w:rPr>
        <w:lastRenderedPageBreak/>
        <w:drawing>
          <wp:inline distT="0" distB="0" distL="0" distR="0" wp14:anchorId="6A5AB09C" wp14:editId="34364B41">
            <wp:extent cx="6210300" cy="5019675"/>
            <wp:effectExtent l="0" t="0" r="0" b="9525"/>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5019675"/>
                    </a:xfrm>
                    <a:prstGeom prst="rect">
                      <a:avLst/>
                    </a:prstGeom>
                    <a:noFill/>
                    <a:ln>
                      <a:noFill/>
                    </a:ln>
                  </pic:spPr>
                </pic:pic>
              </a:graphicData>
            </a:graphic>
          </wp:inline>
        </w:drawing>
      </w:r>
    </w:p>
    <w:p w:rsidR="002A7FAC" w:rsidRDefault="002A7FAC" w:rsidP="002A7FAC">
      <w:pPr>
        <w:shd w:val="clear" w:color="auto" w:fill="FFFFFF"/>
        <w:spacing w:after="0" w:line="240" w:lineRule="auto"/>
        <w:ind w:firstLine="720"/>
        <w:jc w:val="center"/>
        <w:rPr>
          <w:rFonts w:ascii="Times New Roman" w:eastAsia="Times New Roman" w:hAnsi="Times New Roman"/>
          <w:color w:val="000000"/>
          <w:sz w:val="28"/>
          <w:szCs w:val="30"/>
          <w:lang w:eastAsia="ru-RU"/>
        </w:rPr>
      </w:pPr>
    </w:p>
    <w:p w:rsidR="002A7FAC" w:rsidRDefault="002A7FAC" w:rsidP="002A7FAC">
      <w:pPr>
        <w:shd w:val="clear" w:color="auto" w:fill="FFFFFF"/>
        <w:spacing w:after="0" w:line="240" w:lineRule="auto"/>
        <w:ind w:firstLine="720"/>
        <w:jc w:val="center"/>
        <w:rPr>
          <w:rFonts w:ascii="Times New Roman" w:eastAsia="Times New Roman" w:hAnsi="Times New Roman"/>
          <w:color w:val="000000"/>
          <w:sz w:val="28"/>
          <w:szCs w:val="30"/>
          <w:lang w:eastAsia="ru-RU"/>
        </w:rPr>
      </w:pPr>
      <w:r>
        <w:rPr>
          <w:rFonts w:ascii="Times New Roman" w:eastAsia="Times New Roman" w:hAnsi="Times New Roman"/>
          <w:i/>
          <w:color w:val="000000"/>
          <w:sz w:val="28"/>
          <w:szCs w:val="30"/>
          <w:lang w:eastAsia="ru-RU"/>
        </w:rPr>
        <w:t xml:space="preserve">а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 xml:space="preserve">в местах теплопроводных вставок; </w:t>
      </w:r>
      <w:r>
        <w:rPr>
          <w:rFonts w:ascii="Times New Roman" w:eastAsia="Times New Roman" w:hAnsi="Times New Roman"/>
          <w:i/>
          <w:color w:val="000000"/>
          <w:sz w:val="28"/>
          <w:szCs w:val="30"/>
          <w:lang w:eastAsia="ru-RU"/>
        </w:rPr>
        <w:t xml:space="preserve">б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в наружных углах;</w:t>
      </w:r>
    </w:p>
    <w:p w:rsidR="002A7FAC" w:rsidRDefault="002A7FAC" w:rsidP="002A7FAC">
      <w:pPr>
        <w:shd w:val="clear" w:color="auto" w:fill="FFFFFF"/>
        <w:spacing w:after="0" w:line="240" w:lineRule="auto"/>
        <w:ind w:firstLine="720"/>
        <w:jc w:val="center"/>
        <w:rPr>
          <w:rFonts w:ascii="Times New Roman" w:eastAsia="Times New Roman" w:hAnsi="Times New Roman"/>
          <w:color w:val="000000"/>
          <w:spacing w:val="12"/>
          <w:sz w:val="28"/>
          <w:szCs w:val="30"/>
          <w:lang w:eastAsia="ru-RU"/>
        </w:rPr>
      </w:pPr>
      <w:r>
        <w:rPr>
          <w:rFonts w:ascii="Times New Roman" w:eastAsia="Times New Roman" w:hAnsi="Times New Roman"/>
          <w:color w:val="000000"/>
          <w:sz w:val="28"/>
          <w:szCs w:val="30"/>
          <w:lang w:eastAsia="ru-RU"/>
        </w:rPr>
        <w:t xml:space="preserve">1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 xml:space="preserve">теплопроводная вставка; 2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 xml:space="preserve">стеновой материал; 3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 xml:space="preserve"> стояк центрального отопления; 4 </w:t>
      </w:r>
      <w:r>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30"/>
          <w:lang w:eastAsia="ru-RU"/>
        </w:rPr>
        <w:t xml:space="preserve"> местное утолщение стен (размеры </w:t>
      </w:r>
      <w:r>
        <w:rPr>
          <w:rFonts w:ascii="Times New Roman" w:eastAsia="Times New Roman" w:hAnsi="Times New Roman"/>
          <w:color w:val="000000"/>
          <w:spacing w:val="12"/>
          <w:sz w:val="28"/>
          <w:szCs w:val="30"/>
          <w:lang w:eastAsia="ru-RU"/>
        </w:rPr>
        <w:t>в см)</w:t>
      </w:r>
    </w:p>
    <w:p w:rsidR="002A7FAC" w:rsidRDefault="002A7FAC" w:rsidP="002A7F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2.28 – Предупреждение промерзания наружных стен.</w:t>
      </w:r>
    </w:p>
    <w:p w:rsidR="002A7FAC" w:rsidRDefault="002A7FAC" w:rsidP="002A7F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1F1DCC0" wp14:editId="56AE66F3">
            <wp:extent cx="5800725" cy="2352675"/>
            <wp:effectExtent l="0" t="0" r="9525" b="9525"/>
            <wp:docPr id="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a:extLst>
                        <a:ext uri="{28A0092B-C50C-407E-A947-70E740481C1C}">
                          <a14:useLocalDpi xmlns:a14="http://schemas.microsoft.com/office/drawing/2010/main" val="0"/>
                        </a:ext>
                      </a:extLst>
                    </a:blip>
                    <a:srcRect b="6604"/>
                    <a:stretch>
                      <a:fillRect/>
                    </a:stretch>
                  </pic:blipFill>
                  <pic:spPr bwMode="auto">
                    <a:xfrm>
                      <a:off x="0" y="0"/>
                      <a:ext cx="5800725" cy="2352675"/>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 xml:space="preserve">а — </w:t>
      </w:r>
      <w:r>
        <w:rPr>
          <w:rFonts w:ascii="Times New Roman" w:eastAsia="Times New Roman" w:hAnsi="Times New Roman"/>
          <w:color w:val="000000"/>
          <w:sz w:val="28"/>
          <w:szCs w:val="28"/>
          <w:lang w:eastAsia="ru-RU"/>
        </w:rPr>
        <w:t xml:space="preserve">кирпичная стена, утепленная пенобетоном; б — увеличение </w:t>
      </w:r>
      <w:r>
        <w:rPr>
          <w:rFonts w:ascii="Times New Roman" w:eastAsia="Times New Roman" w:hAnsi="Times New Roman"/>
          <w:i/>
          <w:iCs/>
          <w:color w:val="000000"/>
          <w:sz w:val="28"/>
          <w:szCs w:val="28"/>
          <w:lang w:val="en-US" w:eastAsia="ru-RU"/>
        </w:rPr>
        <w:t>R</w:t>
      </w:r>
      <w:r>
        <w:rPr>
          <w:rFonts w:ascii="Times New Roman" w:eastAsia="Times New Roman" w:hAnsi="Times New Roman"/>
          <w:i/>
          <w:iCs/>
          <w:color w:val="000000"/>
          <w:sz w:val="28"/>
          <w:szCs w:val="28"/>
          <w:vertAlign w:val="subscript"/>
          <w:lang w:val="en-US" w:eastAsia="ru-RU"/>
        </w:rPr>
        <w:t>o</w:t>
      </w:r>
      <w:r w:rsidRPr="002A7FAC">
        <w:rPr>
          <w:rFonts w:ascii="Times New Roman" w:eastAsia="Times New Roman" w:hAnsi="Times New Roman"/>
          <w:i/>
          <w:iCs/>
          <w:color w:val="000000"/>
          <w:sz w:val="28"/>
          <w:szCs w:val="28"/>
          <w:lang w:eastAsia="ru-RU"/>
        </w:rPr>
        <w:t xml:space="preserve"> </w:t>
      </w:r>
      <w:r>
        <w:rPr>
          <w:rFonts w:ascii="Times New Roman" w:eastAsia="Times New Roman" w:hAnsi="Times New Roman"/>
          <w:color w:val="000000"/>
          <w:sz w:val="28"/>
          <w:szCs w:val="28"/>
          <w:lang w:eastAsia="ru-RU"/>
        </w:rPr>
        <w:t xml:space="preserve">в углах при помощи утолщения стены с внутренней стороны; </w:t>
      </w:r>
      <w:r>
        <w:rPr>
          <w:rFonts w:ascii="Times New Roman" w:eastAsia="Times New Roman" w:hAnsi="Times New Roman"/>
          <w:i/>
          <w:color w:val="000000"/>
          <w:sz w:val="28"/>
          <w:szCs w:val="28"/>
          <w:lang w:eastAsia="ru-RU"/>
        </w:rPr>
        <w:t>в</w:t>
      </w:r>
      <w:r>
        <w:rPr>
          <w:rFonts w:ascii="Times New Roman" w:eastAsia="Times New Roman" w:hAnsi="Times New Roman"/>
          <w:color w:val="000000"/>
          <w:sz w:val="28"/>
          <w:szCs w:val="28"/>
          <w:lang w:eastAsia="ru-RU"/>
        </w:rPr>
        <w:t xml:space="preserve"> — то же, при помощи пилястр</w:t>
      </w:r>
    </w:p>
    <w:p w:rsidR="002A7FAC" w:rsidRDefault="002A7FAC" w:rsidP="002A7FA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2.29 – Примеры защиты внутренних углов стен от конденсата</w:t>
      </w: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4" w:name="_Toc294480593"/>
      <w:r>
        <w:rPr>
          <w:rFonts w:ascii="Times New Roman" w:eastAsia="Times New Roman" w:hAnsi="Times New Roman"/>
          <w:bCs/>
          <w:sz w:val="28"/>
          <w:szCs w:val="28"/>
          <w:lang w:eastAsia="ru-RU"/>
        </w:rPr>
        <w:lastRenderedPageBreak/>
        <w:t>2.5.4 Теплопередача в нестационарных условиях</w:t>
      </w:r>
      <w:bookmarkEnd w:id="4"/>
      <w:r>
        <w:rPr>
          <w:rFonts w:ascii="Times New Roman" w:eastAsia="Times New Roman" w:hAnsi="Times New Roman"/>
          <w:bCs/>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Все изложенные выше теплофизические расчёты основаны на том, что </w:t>
      </w:r>
      <w:r>
        <w:rPr>
          <w:rFonts w:ascii="Times New Roman" w:eastAsia="Times New Roman" w:hAnsi="Times New Roman"/>
          <w:i/>
          <w:sz w:val="28"/>
          <w:szCs w:val="28"/>
          <w:lang w:eastAsia="ru-RU"/>
        </w:rPr>
        <w:t>температура воздуха с наружной и внутренней сторон ограждающей конструкции постоянны и через последнюю проходит неизменный установившейся поток тепла</w:t>
      </w:r>
      <w:r>
        <w:rPr>
          <w:rFonts w:ascii="Times New Roman" w:eastAsia="Times New Roman" w:hAnsi="Times New Roman"/>
          <w:sz w:val="28"/>
          <w:szCs w:val="28"/>
          <w:lang w:eastAsia="ru-RU"/>
        </w:rPr>
        <w:t>. Однако постоянство температур в реальных условиях наблюдается редко.</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Колебания наружной температуры вызывают нагрев или охлаждение внешних слоёв ограждающей конструкции, а величина теплового потока и распределение температур в конструкции в связи этим изменяются даже при постоянной температуре в помещении.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тех случаях, когда колеблется и температура внутреннего воздуха, результаты теплофизических расчетов по установившемуся потоку тепла ещё менее достоверны. Закономерные колебания температуры внутреннего воздуха характерны для зданий с периодически действующим отоплением (например, комнатными печами).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летних условиях наружная поверхность ограждений периодически нагревается солнцем, что вместе с высокой температурой наружного воздуха вызывает прогрев ограждения и повышение температуры в помещении. Следовательно, оценка теплофизических свойств строительных материалов и ограждающих конструкций только по величинам термического сопротивления оказывается при периодических тепловых воздействиях недостаточной.</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Поэтому ограждающие конструкции оценивают ещё и по их свойству сохранять относительное постоянство распределения температуры.</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5" w:name="_Toc294480594"/>
      <w:r>
        <w:rPr>
          <w:rFonts w:ascii="Times New Roman" w:eastAsia="Times New Roman" w:hAnsi="Times New Roman"/>
          <w:bCs/>
          <w:sz w:val="28"/>
          <w:szCs w:val="28"/>
          <w:lang w:eastAsia="ru-RU"/>
        </w:rPr>
        <w:t>2.5.5 Коэффициент теплоусвоения</w:t>
      </w:r>
      <w:bookmarkEnd w:id="5"/>
      <w:r>
        <w:rPr>
          <w:rFonts w:ascii="Times New Roman" w:eastAsia="Times New Roman" w:hAnsi="Times New Roman"/>
          <w:bCs/>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передаче тепла через плоскую однородную ограждающую конструкцию принято, что поток тепла имеет только одно направление, от теплой  к холодной поверхности конструкции.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Если считать, что это направление совпадает с направлением оси координат  </w:t>
      </w:r>
      <w:r>
        <w:rPr>
          <w:rFonts w:ascii="Times New Roman" w:eastAsia="Times New Roman" w:hAnsi="Times New Roman"/>
          <w:b/>
          <w:i/>
          <w:sz w:val="28"/>
          <w:szCs w:val="28"/>
          <w:lang w:eastAsia="ru-RU"/>
        </w:rPr>
        <w:t>x</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и выделить слой конструкции толщиной </w:t>
      </w:r>
      <w:r>
        <w:rPr>
          <w:rFonts w:ascii="Times New Roman" w:eastAsia="Times New Roman" w:hAnsi="Times New Roman"/>
          <w:b/>
          <w:i/>
          <w:sz w:val="28"/>
          <w:szCs w:val="28"/>
          <w:lang w:eastAsia="ru-RU"/>
        </w:rPr>
        <w:t xml:space="preserve">dx </w:t>
      </w:r>
      <w:r>
        <w:rPr>
          <w:rFonts w:ascii="Times New Roman" w:eastAsia="Times New Roman" w:hAnsi="Times New Roman"/>
          <w:sz w:val="28"/>
          <w:szCs w:val="28"/>
          <w:lang w:eastAsia="ru-RU"/>
        </w:rPr>
        <w:t xml:space="preserve">, то количество тепла </w:t>
      </w:r>
      <w:r>
        <w:rPr>
          <w:rFonts w:ascii="Times New Roman" w:eastAsia="Times New Roman" w:hAnsi="Times New Roman"/>
          <w:b/>
          <w:i/>
          <w:sz w:val="28"/>
          <w:szCs w:val="28"/>
          <w:lang w:eastAsia="ru-RU"/>
        </w:rPr>
        <w:t>Q</w:t>
      </w:r>
      <w:r>
        <w:rPr>
          <w:rFonts w:ascii="Times New Roman" w:eastAsia="Times New Roman" w:hAnsi="Times New Roman"/>
          <w:sz w:val="28"/>
          <w:szCs w:val="28"/>
          <w:lang w:eastAsia="ru-RU"/>
        </w:rPr>
        <w:t>, проходящее через этот слой при установившихся условиях, будет:</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Q </w:t>
      </w:r>
      <w:r>
        <w:rPr>
          <w:rFonts w:ascii="Times New Roman" w:eastAsia="Times New Roman" w:hAnsi="Times New Roman"/>
          <w:b/>
          <w:sz w:val="28"/>
          <w:szCs w:val="28"/>
          <w:lang w:eastAsia="ru-RU"/>
        </w:rPr>
        <w:t xml:space="preserve">= − </w:t>
      </w:r>
      <w:r>
        <w:rPr>
          <w:rFonts w:ascii="Times New Roman" w:eastAsia="Times New Roman" w:hAnsi="Times New Roman"/>
          <w:b/>
          <w:i/>
          <w:sz w:val="28"/>
          <w:szCs w:val="28"/>
          <w:lang w:eastAsia="ru-RU"/>
        </w:rPr>
        <w:t>λ</w:t>
      </w:r>
      <w:r>
        <w:rPr>
          <w:rFonts w:ascii="Times New Roman" w:eastAsia="Times New Roman" w:hAnsi="Times New Roman"/>
          <w:b/>
          <w:sz w:val="28"/>
          <w:szCs w:val="28"/>
          <w:lang w:eastAsia="ru-RU"/>
        </w:rPr>
        <w:t>(</w:t>
      </w:r>
      <w:r>
        <w:rPr>
          <w:rFonts w:ascii="Times New Roman" w:eastAsia="Times New Roman" w:hAnsi="Times New Roman"/>
          <w:b/>
          <w:i/>
          <w:sz w:val="28"/>
          <w:szCs w:val="28"/>
          <w:lang w:eastAsia="ru-RU"/>
        </w:rPr>
        <w:t xml:space="preserve">dt </w:t>
      </w:r>
      <w:r>
        <w:rPr>
          <w:rFonts w:ascii="Times New Roman" w:eastAsia="Times New Roman" w:hAnsi="Times New Roman"/>
          <w:b/>
          <w:sz w:val="28"/>
          <w:szCs w:val="28"/>
          <w:lang w:eastAsia="ru-RU"/>
        </w:rPr>
        <w:t>/</w:t>
      </w:r>
      <w:r>
        <w:rPr>
          <w:rFonts w:ascii="Times New Roman" w:eastAsia="Times New Roman" w:hAnsi="Times New Roman"/>
          <w:b/>
          <w:i/>
          <w:sz w:val="28"/>
          <w:szCs w:val="28"/>
          <w:lang w:eastAsia="ru-RU"/>
        </w:rPr>
        <w:t>dx</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(2.20)</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i/>
          <w:sz w:val="28"/>
          <w:szCs w:val="28"/>
          <w:lang w:eastAsia="ru-RU"/>
        </w:rPr>
        <w:t xml:space="preserve">λ− </w:t>
      </w:r>
      <w:r>
        <w:rPr>
          <w:rFonts w:ascii="Times New Roman" w:eastAsia="Times New Roman" w:hAnsi="Times New Roman"/>
          <w:sz w:val="28"/>
          <w:szCs w:val="28"/>
          <w:lang w:eastAsia="ru-RU"/>
        </w:rPr>
        <w:t>коэффициент теплопроводности материала;</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 xml:space="preserve">dt </w:t>
      </w:r>
      <w:r>
        <w:rPr>
          <w:rFonts w:ascii="Times New Roman" w:eastAsia="Times New Roman" w:hAnsi="Times New Roman"/>
          <w:sz w:val="28"/>
          <w:szCs w:val="28"/>
          <w:lang w:eastAsia="ru-RU"/>
        </w:rPr>
        <w:t>/</w:t>
      </w:r>
      <w:r>
        <w:rPr>
          <w:rFonts w:ascii="Times New Roman" w:eastAsia="Times New Roman" w:hAnsi="Times New Roman"/>
          <w:i/>
          <w:sz w:val="28"/>
          <w:szCs w:val="28"/>
          <w:lang w:eastAsia="ru-RU"/>
        </w:rPr>
        <w:t xml:space="preserve">dx – </w:t>
      </w:r>
      <w:r>
        <w:rPr>
          <w:rFonts w:ascii="Times New Roman" w:eastAsia="Times New Roman" w:hAnsi="Times New Roman"/>
          <w:sz w:val="28"/>
          <w:szCs w:val="28"/>
          <w:lang w:eastAsia="ru-RU"/>
        </w:rPr>
        <w:t xml:space="preserve">изменение (градиент) температуры по толщине конструкции,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С/м. Знак (−) в правой части уравнения означает, что направление потока тепла совпадает с направлением понижения температуры.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неустановившихся условиях теплопередачи, что связано с изменением температуры материала, величина  теплового потока, проходящего через слой конструкции </w:t>
      </w:r>
      <w:r>
        <w:rPr>
          <w:rFonts w:ascii="Times New Roman" w:eastAsia="Times New Roman" w:hAnsi="Times New Roman"/>
          <w:b/>
          <w:i/>
          <w:sz w:val="28"/>
          <w:szCs w:val="28"/>
          <w:lang w:eastAsia="ru-RU"/>
        </w:rPr>
        <w:t>dx</w:t>
      </w:r>
      <w:r>
        <w:rPr>
          <w:rFonts w:ascii="Times New Roman" w:eastAsia="Times New Roman" w:hAnsi="Times New Roman"/>
          <w:sz w:val="28"/>
          <w:szCs w:val="28"/>
          <w:lang w:eastAsia="ru-RU"/>
        </w:rPr>
        <w:t xml:space="preserve">, будет изменяться.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Изменение величины теплового потока происходит из-за поглощения или выделения тепла слоем при изменении его температуры во время нагрева или охлаждения.</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Количество тепла </w:t>
      </w:r>
      <w:r>
        <w:rPr>
          <w:rFonts w:ascii="Times New Roman" w:eastAsia="Times New Roman" w:hAnsi="Times New Roman"/>
          <w:b/>
          <w:i/>
          <w:sz w:val="28"/>
          <w:szCs w:val="28"/>
          <w:lang w:eastAsia="ru-RU"/>
        </w:rPr>
        <w:t>dQ</w:t>
      </w:r>
      <w:r>
        <w:rPr>
          <w:rFonts w:ascii="Times New Roman" w:eastAsia="Times New Roman" w:hAnsi="Times New Roman"/>
          <w:sz w:val="28"/>
          <w:szCs w:val="28"/>
          <w:lang w:eastAsia="ru-RU"/>
        </w:rPr>
        <w:t xml:space="preserve">, необходимое для повышения температуры слоя толщиной </w:t>
      </w:r>
      <w:r>
        <w:rPr>
          <w:rFonts w:ascii="Times New Roman" w:eastAsia="Times New Roman" w:hAnsi="Times New Roman"/>
          <w:b/>
          <w:i/>
          <w:sz w:val="28"/>
          <w:szCs w:val="28"/>
          <w:lang w:eastAsia="ru-RU"/>
        </w:rPr>
        <w:t>dx</w:t>
      </w:r>
      <w:r>
        <w:rPr>
          <w:rFonts w:ascii="Times New Roman" w:eastAsia="Times New Roman" w:hAnsi="Times New Roman"/>
          <w:sz w:val="28"/>
          <w:szCs w:val="28"/>
          <w:lang w:eastAsia="ru-RU"/>
        </w:rPr>
        <w:t xml:space="preserve"> на </w:t>
      </w:r>
      <w:r>
        <w:rPr>
          <w:rFonts w:ascii="Times New Roman" w:eastAsia="Times New Roman" w:hAnsi="Times New Roman"/>
          <w:b/>
          <w:i/>
          <w:sz w:val="28"/>
          <w:szCs w:val="28"/>
          <w:lang w:eastAsia="ru-RU"/>
        </w:rPr>
        <w:t>dt</w:t>
      </w:r>
      <w:r>
        <w:rPr>
          <w:rFonts w:ascii="Times New Roman" w:eastAsia="Times New Roman" w:hAnsi="Times New Roman"/>
          <w:sz w:val="28"/>
          <w:szCs w:val="28"/>
          <w:lang w:eastAsia="ru-RU"/>
        </w:rPr>
        <w:t xml:space="preserve"> градусов за время </w:t>
      </w:r>
      <w:r>
        <w:rPr>
          <w:rFonts w:ascii="Times New Roman" w:eastAsia="Times New Roman" w:hAnsi="Times New Roman"/>
          <w:b/>
          <w:i/>
          <w:sz w:val="28"/>
          <w:szCs w:val="28"/>
          <w:lang w:eastAsia="ru-RU"/>
        </w:rPr>
        <w:t>dZ</w:t>
      </w:r>
      <w:r>
        <w:rPr>
          <w:rFonts w:ascii="Times New Roman" w:eastAsia="Times New Roman" w:hAnsi="Times New Roman"/>
          <w:sz w:val="28"/>
          <w:szCs w:val="28"/>
          <w:lang w:eastAsia="ru-RU"/>
        </w:rPr>
        <w:t xml:space="preserve">, будет пропорционально теплоемкости слоя, равной </w:t>
      </w:r>
      <w:r>
        <w:rPr>
          <w:rFonts w:ascii="Times New Roman" w:eastAsia="Times New Roman" w:hAnsi="Times New Roman"/>
          <w:b/>
          <w:i/>
          <w:sz w:val="28"/>
          <w:szCs w:val="28"/>
          <w:lang w:eastAsia="ru-RU"/>
        </w:rPr>
        <w:t>c ρ dx</w:t>
      </w:r>
      <w:r>
        <w:rPr>
          <w:rFonts w:ascii="Times New Roman" w:eastAsia="Times New Roman" w:hAnsi="Times New Roman"/>
          <w:sz w:val="28"/>
          <w:szCs w:val="28"/>
          <w:lang w:eastAsia="ru-RU"/>
        </w:rPr>
        <w:t>, т.е.: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dQ = </w:t>
      </w:r>
      <w:r>
        <w:rPr>
          <w:rFonts w:ascii="Times New Roman" w:eastAsia="Times New Roman" w:hAnsi="Times New Roman"/>
          <w:sz w:val="28"/>
          <w:szCs w:val="28"/>
          <w:lang w:eastAsia="ru-RU"/>
        </w:rPr>
        <w:t xml:space="preserve">− </w:t>
      </w:r>
      <w:r>
        <w:rPr>
          <w:rFonts w:ascii="Times New Roman" w:eastAsia="Times New Roman" w:hAnsi="Times New Roman"/>
          <w:b/>
          <w:i/>
          <w:sz w:val="28"/>
          <w:szCs w:val="28"/>
          <w:lang w:eastAsia="ru-RU"/>
        </w:rPr>
        <w:t>c ρ dx·</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 xml:space="preserve"> dt / dZ</w:t>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(2.21)</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i/>
          <w:sz w:val="28"/>
          <w:szCs w:val="28"/>
          <w:lang w:eastAsia="ru-RU"/>
        </w:rPr>
        <w:t xml:space="preserve">c </w:t>
      </w:r>
      <w:r>
        <w:rPr>
          <w:rFonts w:ascii="Times New Roman" w:eastAsia="Times New Roman" w:hAnsi="Times New Roman"/>
          <w:sz w:val="28"/>
          <w:szCs w:val="28"/>
          <w:lang w:eastAsia="ru-RU"/>
        </w:rPr>
        <w:t>– удельная теплоемкость материала слоя, Вт /(·кг·</w:t>
      </w:r>
      <w:r>
        <w:rPr>
          <w:rFonts w:ascii="Times New Roman" w:eastAsia="Times New Roman" w:hAnsi="Times New Roman"/>
          <w:sz w:val="28"/>
          <w:szCs w:val="28"/>
          <w:vertAlign w:val="superscript"/>
          <w:lang w:eastAsia="ru-RU"/>
        </w:rPr>
        <w:t xml:space="preserve"> 0</w:t>
      </w:r>
      <w:r>
        <w:rPr>
          <w:rFonts w:ascii="Times New Roman" w:eastAsia="Times New Roman" w:hAnsi="Times New Roman"/>
          <w:sz w:val="28"/>
          <w:szCs w:val="28"/>
          <w:lang w:eastAsia="ru-RU"/>
        </w:rPr>
        <w:t>С);</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 xml:space="preserve">ρ </w:t>
      </w:r>
      <w:r>
        <w:rPr>
          <w:rFonts w:ascii="Times New Roman" w:eastAsia="Times New Roman" w:hAnsi="Times New Roman"/>
          <w:sz w:val="28"/>
          <w:szCs w:val="28"/>
          <w:lang w:eastAsia="ru-RU"/>
        </w:rPr>
        <w:t>– объемная масса материала, кг/м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2A7FAC" w:rsidRDefault="002A7FAC" w:rsidP="002A7FA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 (−) означает, что повышение температуры слоя происходит  в результате поглощения им тепла и уменьшения величины теплового потока.</w:t>
      </w: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как изменение во времени  величины потока тепла, проходящего через слой, вызывается (при отсутствии в слое внутренних источников тепла) только нагреванием или остыванием слоя, то и величины в формулах 2.20 и 2.21 должны быть равны между собой. Тогда</w:t>
      </w:r>
    </w:p>
    <w:p w:rsidR="002A7FAC" w:rsidRDefault="002A7FAC" w:rsidP="002A7FAC">
      <w:pPr>
        <w:spacing w:after="0" w:line="240" w:lineRule="auto"/>
        <w:ind w:firstLine="567"/>
        <w:jc w:val="both"/>
        <w:rPr>
          <w:rFonts w:ascii="Times New Roman" w:eastAsia="Times New Roman" w:hAnsi="Times New Roman"/>
          <w:sz w:val="28"/>
          <w:szCs w:val="28"/>
          <w:lang w:eastAsia="ru-RU"/>
        </w:rPr>
      </w:pP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λ</w:t>
      </w:r>
      <w:r>
        <w:rPr>
          <w:rFonts w:ascii="Times New Roman" w:eastAsia="Times New Roman" w:hAnsi="Times New Roman"/>
          <w:b/>
          <w:sz w:val="28"/>
          <w:szCs w:val="28"/>
          <w:lang w:eastAsia="ru-RU"/>
        </w:rPr>
        <w:t>(</w:t>
      </w:r>
      <w:r>
        <w:rPr>
          <w:rFonts w:ascii="Times New Roman" w:eastAsia="Times New Roman" w:hAnsi="Times New Roman"/>
          <w:b/>
          <w:i/>
          <w:sz w:val="28"/>
          <w:szCs w:val="28"/>
          <w:lang w:val="en-US" w:eastAsia="ru-RU"/>
        </w:rPr>
        <w:t>dt</w:t>
      </w:r>
      <w:r w:rsidRPr="002A7FAC">
        <w:rPr>
          <w:rFonts w:ascii="Times New Roman" w:eastAsia="Times New Roman" w:hAnsi="Times New Roman"/>
          <w:b/>
          <w:i/>
          <w:sz w:val="28"/>
          <w:szCs w:val="28"/>
          <w:lang w:eastAsia="ru-RU"/>
        </w:rPr>
        <w:t xml:space="preserve"> </w:t>
      </w:r>
      <w:r>
        <w:rPr>
          <w:rFonts w:ascii="Times New Roman" w:eastAsia="Times New Roman" w:hAnsi="Times New Roman"/>
          <w:b/>
          <w:sz w:val="28"/>
          <w:szCs w:val="28"/>
          <w:lang w:eastAsia="ru-RU"/>
        </w:rPr>
        <w:t>/</w:t>
      </w:r>
      <w:r>
        <w:rPr>
          <w:rFonts w:ascii="Times New Roman" w:eastAsia="Times New Roman" w:hAnsi="Times New Roman"/>
          <w:b/>
          <w:i/>
          <w:sz w:val="28"/>
          <w:szCs w:val="28"/>
          <w:lang w:val="en-US" w:eastAsia="ru-RU"/>
        </w:rPr>
        <w:t>dx</w:t>
      </w:r>
      <w:r>
        <w:rPr>
          <w:rFonts w:ascii="Times New Roman" w:eastAsia="Times New Roman" w:hAnsi="Times New Roman"/>
          <w:b/>
          <w:sz w:val="28"/>
          <w:szCs w:val="28"/>
          <w:lang w:eastAsia="ru-RU"/>
        </w:rPr>
        <w:t>) =</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c</w:t>
      </w:r>
      <w:r>
        <w:rPr>
          <w:rFonts w:ascii="Times New Roman" w:eastAsia="Times New Roman" w:hAnsi="Times New Roman"/>
          <w:b/>
          <w:i/>
          <w:sz w:val="28"/>
          <w:szCs w:val="28"/>
          <w:lang w:eastAsia="ru-RU"/>
        </w:rPr>
        <w:t xml:space="preserve"> ρ ·</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dt</w:t>
      </w:r>
      <w:r>
        <w:rPr>
          <w:rFonts w:ascii="Times New Roman" w:eastAsia="Times New Roman" w:hAnsi="Times New Roman"/>
          <w:b/>
          <w:i/>
          <w:sz w:val="28"/>
          <w:szCs w:val="28"/>
          <w:lang w:eastAsia="ru-RU"/>
        </w:rPr>
        <w:t xml:space="preserve"> / </w:t>
      </w:r>
      <w:r>
        <w:rPr>
          <w:rFonts w:ascii="Times New Roman" w:eastAsia="Times New Roman" w:hAnsi="Times New Roman"/>
          <w:b/>
          <w:i/>
          <w:sz w:val="28"/>
          <w:szCs w:val="28"/>
          <w:lang w:val="en-US" w:eastAsia="ru-RU"/>
        </w:rPr>
        <w:t>dZ</w:t>
      </w:r>
      <w:r>
        <w:rPr>
          <w:rFonts w:ascii="Times New Roman" w:eastAsia="Times New Roman" w:hAnsi="Times New Roman"/>
          <w:sz w:val="28"/>
          <w:szCs w:val="28"/>
          <w:lang w:eastAsia="ru-RU"/>
        </w:rPr>
        <w:t>),</w:t>
      </w: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или </w:t>
      </w: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i/>
          <w:sz w:val="28"/>
          <w:szCs w:val="28"/>
          <w:lang w:val="en-US" w:eastAsia="ru-RU"/>
        </w:rPr>
        <w:t>dt</w:t>
      </w:r>
      <w:r>
        <w:rPr>
          <w:rFonts w:ascii="Times New Roman" w:eastAsia="Times New Roman" w:hAnsi="Times New Roman"/>
          <w:b/>
          <w:i/>
          <w:sz w:val="28"/>
          <w:szCs w:val="28"/>
          <w:lang w:eastAsia="ru-RU"/>
        </w:rPr>
        <w:t xml:space="preserve"> / </w:t>
      </w:r>
      <w:r>
        <w:rPr>
          <w:rFonts w:ascii="Times New Roman" w:eastAsia="Times New Roman" w:hAnsi="Times New Roman"/>
          <w:b/>
          <w:i/>
          <w:sz w:val="28"/>
          <w:szCs w:val="28"/>
          <w:lang w:val="en-US" w:eastAsia="ru-RU"/>
        </w:rPr>
        <w:t>dZ</w:t>
      </w:r>
      <w:r>
        <w:rPr>
          <w:rFonts w:ascii="Times New Roman" w:eastAsia="Times New Roman" w:hAnsi="Times New Roman"/>
          <w:b/>
          <w:i/>
          <w:sz w:val="28"/>
          <w:szCs w:val="28"/>
          <w:lang w:eastAsia="ru-RU"/>
        </w:rPr>
        <w:t xml:space="preserve"> = </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 xml:space="preserve">λ / </w:t>
      </w:r>
      <w:r>
        <w:rPr>
          <w:rFonts w:ascii="Times New Roman" w:eastAsia="Times New Roman" w:hAnsi="Times New Roman"/>
          <w:b/>
          <w:i/>
          <w:sz w:val="28"/>
          <w:szCs w:val="28"/>
          <w:lang w:val="en-US" w:eastAsia="ru-RU"/>
        </w:rPr>
        <w:t>c</w:t>
      </w:r>
      <w:r>
        <w:rPr>
          <w:rFonts w:ascii="Times New Roman" w:eastAsia="Times New Roman" w:hAnsi="Times New Roman"/>
          <w:b/>
          <w:i/>
          <w:sz w:val="28"/>
          <w:szCs w:val="28"/>
          <w:lang w:eastAsia="ru-RU"/>
        </w:rPr>
        <w:t xml:space="preserve"> ρ</w:t>
      </w:r>
      <w:r>
        <w:rPr>
          <w:rFonts w:ascii="Times New Roman" w:eastAsia="Times New Roman" w:hAnsi="Times New Roman"/>
          <w:sz w:val="28"/>
          <w:szCs w:val="28"/>
          <w:lang w:eastAsia="ru-RU"/>
        </w:rPr>
        <w:t>)·(</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d</w:t>
      </w:r>
      <w:r>
        <w:rPr>
          <w:rFonts w:ascii="Times New Roman" w:eastAsia="Times New Roman" w:hAnsi="Times New Roman"/>
          <w:b/>
          <w:i/>
          <w:sz w:val="28"/>
          <w:szCs w:val="28"/>
          <w:vertAlign w:val="superscript"/>
          <w:lang w:eastAsia="ru-RU"/>
        </w:rPr>
        <w:t>2</w:t>
      </w:r>
      <w:r>
        <w:rPr>
          <w:rFonts w:ascii="Times New Roman" w:eastAsia="Times New Roman" w:hAnsi="Times New Roman"/>
          <w:b/>
          <w:i/>
          <w:sz w:val="28"/>
          <w:szCs w:val="28"/>
          <w:lang w:val="en-US" w:eastAsia="ru-RU"/>
        </w:rPr>
        <w:t>t</w:t>
      </w:r>
      <w:r>
        <w:rPr>
          <w:rFonts w:ascii="Times New Roman" w:eastAsia="Times New Roman" w:hAnsi="Times New Roman"/>
          <w:b/>
          <w:i/>
          <w:sz w:val="28"/>
          <w:szCs w:val="28"/>
          <w:lang w:eastAsia="ru-RU"/>
        </w:rPr>
        <w:t xml:space="preserve"> / dx</w:t>
      </w:r>
      <w:r>
        <w:rPr>
          <w:rFonts w:ascii="Times New Roman" w:eastAsia="Times New Roman" w:hAnsi="Times New Roman"/>
          <w:b/>
          <w:i/>
          <w:sz w:val="28"/>
          <w:szCs w:val="28"/>
          <w:vertAlign w:val="superscript"/>
          <w:lang w:eastAsia="ru-RU"/>
        </w:rPr>
        <w:t xml:space="preserve">2 </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(2.22)</w:t>
      </w:r>
    </w:p>
    <w:p w:rsidR="002A7FAC" w:rsidRDefault="002A7FAC" w:rsidP="002A7FAC">
      <w:pPr>
        <w:spacing w:after="0" w:line="240" w:lineRule="auto"/>
        <w:ind w:firstLine="567"/>
        <w:jc w:val="both"/>
        <w:rPr>
          <w:rFonts w:ascii="Times New Roman" w:eastAsia="Times New Roman" w:hAnsi="Times New Roman"/>
          <w:sz w:val="28"/>
          <w:szCs w:val="28"/>
          <w:lang w:eastAsia="ru-RU"/>
        </w:rPr>
      </w:pPr>
    </w:p>
    <w:p w:rsidR="002A7FAC" w:rsidRDefault="002A7FAC" w:rsidP="002A7FAC">
      <w:pPr>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Выражение (2.22) – </w:t>
      </w:r>
      <w:r>
        <w:rPr>
          <w:rFonts w:ascii="Times New Roman" w:eastAsia="Times New Roman" w:hAnsi="Times New Roman"/>
          <w:i/>
          <w:sz w:val="28"/>
          <w:szCs w:val="28"/>
          <w:lang w:eastAsia="ru-RU"/>
        </w:rPr>
        <w:t>дифференциальное уравнение Фурье</w:t>
      </w:r>
      <w:r>
        <w:rPr>
          <w:rFonts w:ascii="Times New Roman" w:eastAsia="Times New Roman" w:hAnsi="Times New Roman"/>
          <w:sz w:val="28"/>
          <w:szCs w:val="28"/>
          <w:lang w:eastAsia="ru-RU"/>
        </w:rPr>
        <w:t xml:space="preserve"> для неустановившегося потока тепла, имеющего направление только по одной оси координат. </w:t>
      </w:r>
      <w:r>
        <w:rPr>
          <w:rFonts w:ascii="Times New Roman" w:eastAsia="Times New Roman" w:hAnsi="Times New Roman"/>
          <w:i/>
          <w:sz w:val="28"/>
          <w:szCs w:val="28"/>
          <w:lang w:eastAsia="ru-RU"/>
        </w:rPr>
        <w:t xml:space="preserve">Оно показывает, что изменение во времени  </w:t>
      </w:r>
      <w:r>
        <w:rPr>
          <w:rFonts w:ascii="Times New Roman" w:eastAsia="Times New Roman" w:hAnsi="Times New Roman"/>
          <w:i/>
          <w:sz w:val="28"/>
          <w:szCs w:val="28"/>
          <w:lang w:val="en-US" w:eastAsia="ru-RU"/>
        </w:rPr>
        <w:t>Z</w:t>
      </w:r>
      <w:r>
        <w:rPr>
          <w:rFonts w:ascii="Times New Roman" w:eastAsia="Times New Roman" w:hAnsi="Times New Roman"/>
          <w:i/>
          <w:sz w:val="28"/>
          <w:szCs w:val="28"/>
          <w:lang w:eastAsia="ru-RU"/>
        </w:rPr>
        <w:t xml:space="preserve">, температуры  в каком – либо слое конструкции пропорционально изменению градиента температуры  в направлении потока тепла </w:t>
      </w: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Коэффициентом  пропорциональности является член (</w:t>
      </w:r>
      <w:r>
        <w:rPr>
          <w:rFonts w:ascii="Times New Roman" w:eastAsia="Times New Roman" w:hAnsi="Times New Roman"/>
          <w:b/>
          <w:i/>
          <w:sz w:val="28"/>
          <w:szCs w:val="28"/>
          <w:lang w:eastAsia="ru-RU"/>
        </w:rPr>
        <w:t xml:space="preserve">λ / </w:t>
      </w:r>
      <w:r>
        <w:rPr>
          <w:rFonts w:ascii="Times New Roman" w:eastAsia="Times New Roman" w:hAnsi="Times New Roman"/>
          <w:b/>
          <w:i/>
          <w:sz w:val="28"/>
          <w:szCs w:val="28"/>
          <w:lang w:val="en-US" w:eastAsia="ru-RU"/>
        </w:rPr>
        <w:t>c</w:t>
      </w:r>
      <w:r>
        <w:rPr>
          <w:rFonts w:ascii="Times New Roman" w:eastAsia="Times New Roman" w:hAnsi="Times New Roman"/>
          <w:b/>
          <w:i/>
          <w:sz w:val="28"/>
          <w:szCs w:val="28"/>
          <w:lang w:eastAsia="ru-RU"/>
        </w:rPr>
        <w:t xml:space="preserve"> ρ</w:t>
      </w:r>
      <w:r>
        <w:rPr>
          <w:rFonts w:ascii="Times New Roman" w:eastAsia="Times New Roman" w:hAnsi="Times New Roman"/>
          <w:sz w:val="28"/>
          <w:szCs w:val="28"/>
          <w:lang w:eastAsia="ru-RU"/>
        </w:rPr>
        <w:t>), называемый коэффициентом температуропроводности материала имеющий кинематическую размерность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/ч или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/с).</w:t>
      </w:r>
    </w:p>
    <w:p w:rsidR="002A7FAC" w:rsidRDefault="002A7FAC" w:rsidP="002A7FAC">
      <w:pPr>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Коэффициент температуропроводности характеризует скорость выравнивания температуры внутри однородной конструкции. Чем больше величина (</w:t>
      </w:r>
      <w:r>
        <w:rPr>
          <w:rFonts w:ascii="Times New Roman" w:eastAsia="Times New Roman" w:hAnsi="Times New Roman"/>
          <w:b/>
          <w:i/>
          <w:sz w:val="28"/>
          <w:szCs w:val="28"/>
          <w:lang w:eastAsia="ru-RU"/>
        </w:rPr>
        <w:t xml:space="preserve">λ / </w:t>
      </w:r>
      <w:r>
        <w:rPr>
          <w:rFonts w:ascii="Times New Roman" w:eastAsia="Times New Roman" w:hAnsi="Times New Roman"/>
          <w:b/>
          <w:i/>
          <w:sz w:val="28"/>
          <w:szCs w:val="28"/>
          <w:lang w:val="en-US" w:eastAsia="ru-RU"/>
        </w:rPr>
        <w:t>c</w:t>
      </w:r>
      <w:r>
        <w:rPr>
          <w:rFonts w:ascii="Times New Roman" w:eastAsia="Times New Roman" w:hAnsi="Times New Roman"/>
          <w:b/>
          <w:i/>
          <w:sz w:val="28"/>
          <w:szCs w:val="28"/>
          <w:lang w:eastAsia="ru-RU"/>
        </w:rPr>
        <w:t xml:space="preserve"> ρ</w:t>
      </w:r>
      <w:r>
        <w:rPr>
          <w:rFonts w:ascii="Times New Roman" w:eastAsia="Times New Roman" w:hAnsi="Times New Roman"/>
          <w:i/>
          <w:sz w:val="28"/>
          <w:szCs w:val="28"/>
          <w:lang w:eastAsia="ru-RU"/>
        </w:rPr>
        <w:t>), тем быстрее завершится процесс остывания или нагрева.</w:t>
      </w:r>
    </w:p>
    <w:p w:rsidR="002A7FAC" w:rsidRDefault="002A7FAC" w:rsidP="002A7FA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Закономерность изменений  температурных воздействий на поверхность конструкций может быть выражена в виде периодических колебаний (рисунок 2.30). Период колебаний соответствует периоду отдачи тепла системой отопления  или периоду нагрева ограждений солнечными лучами.</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Теплофизические свойства ограждающей конструкции при периодических колебаниях температуры воздушной среды связаны с такими понятиями, как </w:t>
      </w:r>
      <w:r>
        <w:rPr>
          <w:rFonts w:ascii="Times New Roman" w:eastAsia="Times New Roman" w:hAnsi="Times New Roman"/>
          <w:i/>
          <w:sz w:val="28"/>
          <w:szCs w:val="28"/>
          <w:lang w:eastAsia="ru-RU"/>
        </w:rPr>
        <w:t xml:space="preserve">усвоение тепла поверхностью конструкции </w:t>
      </w:r>
      <w:r>
        <w:rPr>
          <w:rFonts w:ascii="Times New Roman" w:eastAsia="Times New Roman" w:hAnsi="Times New Roman"/>
          <w:sz w:val="28"/>
          <w:szCs w:val="28"/>
          <w:lang w:eastAsia="ru-RU"/>
        </w:rPr>
        <w:t xml:space="preserve">и толщиной слоя материала, в котором распространяются наиболее значительные колебания температур, так называемый </w:t>
      </w:r>
      <w:r>
        <w:rPr>
          <w:rFonts w:ascii="Times New Roman" w:eastAsia="Times New Roman" w:hAnsi="Times New Roman"/>
          <w:i/>
          <w:sz w:val="28"/>
          <w:szCs w:val="28"/>
          <w:lang w:eastAsia="ru-RU"/>
        </w:rPr>
        <w:t>слой резких колебаний температуры.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Усвоение тепла поверхностью ограждающей конструкции определяется </w:t>
      </w:r>
      <w:r>
        <w:rPr>
          <w:rFonts w:ascii="Times New Roman" w:eastAsia="Times New Roman" w:hAnsi="Times New Roman"/>
          <w:i/>
          <w:sz w:val="28"/>
          <w:szCs w:val="28"/>
          <w:lang w:eastAsia="ru-RU"/>
        </w:rPr>
        <w:t xml:space="preserve">коэффициентом </w:t>
      </w:r>
      <w:r>
        <w:rPr>
          <w:rFonts w:ascii="Times New Roman" w:eastAsia="Times New Roman" w:hAnsi="Times New Roman"/>
          <w:sz w:val="28"/>
          <w:szCs w:val="28"/>
          <w:lang w:eastAsia="ru-RU"/>
        </w:rPr>
        <w:t xml:space="preserve">теплоусвоения </w:t>
      </w:r>
      <w:r>
        <w:rPr>
          <w:rFonts w:ascii="Times New Roman" w:eastAsia="Times New Roman" w:hAnsi="Times New Roman"/>
          <w:b/>
          <w:i/>
          <w:sz w:val="28"/>
          <w:szCs w:val="28"/>
          <w:lang w:val="en-US" w:eastAsia="ru-RU"/>
        </w:rPr>
        <w:t>s</w:t>
      </w:r>
      <w:r w:rsidRPr="002A7FAC">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 xml:space="preserve">и зависит от свойств материала, из которого выполнен внешний слой конструкции, а именно от величины </w:t>
      </w:r>
      <w:r>
        <w:rPr>
          <w:rFonts w:ascii="Times New Roman" w:eastAsia="Times New Roman" w:hAnsi="Times New Roman"/>
          <w:sz w:val="28"/>
          <w:szCs w:val="28"/>
          <w:lang w:eastAsia="ru-RU"/>
        </w:rPr>
        <w:lastRenderedPageBreak/>
        <w:t xml:space="preserve">коэффициента теплопроводности </w:t>
      </w:r>
      <w:r>
        <w:rPr>
          <w:rFonts w:ascii="Times New Roman" w:eastAsia="Times New Roman" w:hAnsi="Times New Roman"/>
          <w:b/>
          <w:i/>
          <w:sz w:val="28"/>
          <w:szCs w:val="28"/>
          <w:lang w:eastAsia="ru-RU"/>
        </w:rPr>
        <w:t>λ</w:t>
      </w:r>
      <w:r>
        <w:rPr>
          <w:rFonts w:ascii="Times New Roman" w:eastAsia="Times New Roman" w:hAnsi="Times New Roman"/>
          <w:sz w:val="28"/>
          <w:szCs w:val="28"/>
          <w:lang w:eastAsia="ru-RU"/>
        </w:rPr>
        <w:t xml:space="preserve">, удельной теплоёмкости  </w:t>
      </w:r>
      <w:r>
        <w:rPr>
          <w:rFonts w:ascii="Times New Roman" w:eastAsia="Times New Roman" w:hAnsi="Times New Roman"/>
          <w:b/>
          <w:i/>
          <w:sz w:val="28"/>
          <w:szCs w:val="28"/>
          <w:lang w:eastAsia="ru-RU"/>
        </w:rPr>
        <w:t>с</w:t>
      </w:r>
      <w:r>
        <w:rPr>
          <w:rFonts w:ascii="Times New Roman" w:eastAsia="Times New Roman" w:hAnsi="Times New Roman"/>
          <w:sz w:val="28"/>
          <w:szCs w:val="28"/>
          <w:lang w:eastAsia="ru-RU"/>
        </w:rPr>
        <w:t xml:space="preserve">  и объёмной массы</w:t>
      </w:r>
      <w:r>
        <w:rPr>
          <w:rFonts w:ascii="Times New Roman" w:eastAsia="Times New Roman" w:hAnsi="Times New Roman"/>
          <w:b/>
          <w:i/>
          <w:sz w:val="28"/>
          <w:szCs w:val="28"/>
          <w:lang w:eastAsia="ru-RU"/>
        </w:rPr>
        <w:t xml:space="preserve"> ρ</w:t>
      </w:r>
      <w:r>
        <w:rPr>
          <w:rFonts w:ascii="Times New Roman" w:eastAsia="Times New Roman" w:hAnsi="Times New Roman"/>
          <w:sz w:val="28"/>
          <w:szCs w:val="28"/>
          <w:lang w:eastAsia="ru-RU"/>
        </w:rPr>
        <w:t>.</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 теплоусвоением понимают свойство поверхности материала воспринимать тепло при колебаниях теплового потока.</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Коэффициенты теплоусвоения пропорциональны количествам тепла, проходящим через поверхность слоев ограждения при периодическом колебании температуры воздуха.</w:t>
      </w:r>
    </w:p>
    <w:p w:rsidR="002A7FAC" w:rsidRDefault="002A7FAC" w:rsidP="002A7FAC">
      <w:pPr>
        <w:spacing w:after="0" w:line="240" w:lineRule="auto"/>
        <w:jc w:val="center"/>
        <w:rPr>
          <w:rFonts w:ascii="Times New Roman" w:eastAsia="Times New Roman" w:hAnsi="Times New Roman"/>
          <w:noProof/>
          <w:sz w:val="28"/>
          <w:szCs w:val="20"/>
          <w:lang w:eastAsia="ru-RU"/>
        </w:rPr>
      </w:pPr>
      <w:r>
        <w:rPr>
          <w:rFonts w:ascii="Times New Roman" w:eastAsia="Times New Roman" w:hAnsi="Times New Roman"/>
          <w:noProof/>
          <w:sz w:val="28"/>
          <w:szCs w:val="20"/>
          <w:lang w:eastAsia="ru-RU"/>
        </w:rPr>
        <w:drawing>
          <wp:inline distT="0" distB="0" distL="0" distR="0" wp14:anchorId="7BB050C4" wp14:editId="36175CE6">
            <wp:extent cx="3990975" cy="2095500"/>
            <wp:effectExtent l="0" t="0" r="9525"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095500"/>
                    </a:xfrm>
                    <a:prstGeom prst="rect">
                      <a:avLst/>
                    </a:prstGeom>
                    <a:noFill/>
                    <a:ln>
                      <a:noFill/>
                    </a:ln>
                  </pic:spPr>
                </pic:pic>
              </a:graphicData>
            </a:graphic>
          </wp:inline>
        </w:drawing>
      </w:r>
    </w:p>
    <w:p w:rsidR="002A7FAC" w:rsidRDefault="002A7FAC" w:rsidP="002A7FAC">
      <w:pPr>
        <w:spacing w:after="0" w:line="240" w:lineRule="auto"/>
        <w:jc w:val="center"/>
        <w:rPr>
          <w:rFonts w:ascii="Times New Roman" w:eastAsia="Times New Roman" w:hAnsi="Times New Roman"/>
          <w:sz w:val="28"/>
          <w:szCs w:val="20"/>
          <w:lang w:eastAsia="ru-RU"/>
        </w:rPr>
      </w:pPr>
    </w:p>
    <w:p w:rsidR="002A7FAC" w:rsidRDefault="002A7FAC" w:rsidP="002A7FAC">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Рисунок 2.30 – Схема периодических колебаний температуры воздуха</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Примечание: </w:t>
      </w:r>
      <w:r>
        <w:rPr>
          <w:rFonts w:ascii="Times New Roman" w:eastAsia="Times New Roman" w:hAnsi="Times New Roman"/>
          <w:i/>
          <w:sz w:val="28"/>
          <w:szCs w:val="28"/>
          <w:lang w:eastAsia="ru-RU"/>
        </w:rPr>
        <w:t xml:space="preserve">Коэффициент теплоусвоения представляет отношение амплитуды колебаний тепла </w:t>
      </w:r>
      <w:r>
        <w:rPr>
          <w:rFonts w:ascii="Times New Roman" w:eastAsia="Times New Roman" w:hAnsi="Times New Roman"/>
          <w:b/>
          <w:i/>
          <w:sz w:val="28"/>
          <w:szCs w:val="28"/>
          <w:lang w:eastAsia="ru-RU"/>
        </w:rPr>
        <w:t>А</w:t>
      </w:r>
      <w:r>
        <w:rPr>
          <w:rFonts w:ascii="Times New Roman" w:eastAsia="Times New Roman" w:hAnsi="Times New Roman"/>
          <w:b/>
          <w:i/>
          <w:sz w:val="28"/>
          <w:szCs w:val="28"/>
          <w:vertAlign w:val="subscript"/>
          <w:lang w:val="en-US" w:eastAsia="ru-RU"/>
        </w:rPr>
        <w:t>Q</w:t>
      </w:r>
      <w:r>
        <w:rPr>
          <w:rFonts w:ascii="Times New Roman" w:eastAsia="Times New Roman" w:hAnsi="Times New Roman"/>
          <w:i/>
          <w:sz w:val="28"/>
          <w:szCs w:val="28"/>
          <w:lang w:eastAsia="ru-RU"/>
        </w:rPr>
        <w:t xml:space="preserve"> к амплитуде колебаний температуры </w:t>
      </w:r>
      <w:r>
        <w:rPr>
          <w:rFonts w:ascii="Times New Roman" w:eastAsia="Times New Roman" w:hAnsi="Times New Roman"/>
          <w:b/>
          <w:i/>
          <w:sz w:val="28"/>
          <w:szCs w:val="28"/>
          <w:lang w:eastAsia="ru-RU"/>
        </w:rPr>
        <w:t xml:space="preserve"> А</w:t>
      </w:r>
      <w:r>
        <w:rPr>
          <w:rFonts w:ascii="Times New Roman" w:eastAsia="Times New Roman" w:hAnsi="Times New Roman"/>
          <w:b/>
          <w:i/>
          <w:sz w:val="28"/>
          <w:szCs w:val="28"/>
          <w:vertAlign w:val="subscript"/>
          <w:lang w:val="en-US" w:eastAsia="ru-RU"/>
        </w:rPr>
        <w:t>t</w:t>
      </w:r>
      <w:r>
        <w:rPr>
          <w:rFonts w:ascii="Times New Roman" w:eastAsia="Times New Roman" w:hAnsi="Times New Roman"/>
          <w:i/>
          <w:sz w:val="28"/>
          <w:szCs w:val="28"/>
          <w:lang w:eastAsia="ru-RU"/>
        </w:rPr>
        <w:t xml:space="preserve"> на поверхности материала, воспринимающего периодические тепловые воздействия; </w:t>
      </w:r>
      <w:r>
        <w:rPr>
          <w:rFonts w:ascii="Times New Roman" w:eastAsia="Times New Roman" w:hAnsi="Times New Roman"/>
          <w:sz w:val="28"/>
          <w:szCs w:val="28"/>
          <w:lang w:eastAsia="ru-RU"/>
        </w:rPr>
        <w:t>по своему физическому смыслу</w:t>
      </w:r>
      <w:r>
        <w:rPr>
          <w:rFonts w:ascii="Times New Roman" w:eastAsia="Times New Roman" w:hAnsi="Times New Roman"/>
          <w:i/>
          <w:sz w:val="28"/>
          <w:szCs w:val="28"/>
          <w:lang w:eastAsia="ru-RU"/>
        </w:rPr>
        <w:t xml:space="preserve"> </w:t>
      </w:r>
      <w:r>
        <w:rPr>
          <w:rFonts w:ascii="Times New Roman" w:eastAsia="Times New Roman" w:hAnsi="Times New Roman"/>
          <w:b/>
          <w:i/>
          <w:sz w:val="28"/>
          <w:szCs w:val="28"/>
          <w:lang w:val="en-US" w:eastAsia="ru-RU"/>
        </w:rPr>
        <w:t>s</w:t>
      </w:r>
      <w:r>
        <w:rPr>
          <w:rFonts w:ascii="Times New Roman" w:eastAsia="Times New Roman" w:hAnsi="Times New Roman"/>
          <w:b/>
          <w:i/>
          <w:sz w:val="28"/>
          <w:szCs w:val="28"/>
          <w:lang w:eastAsia="ru-RU"/>
        </w:rPr>
        <w:t xml:space="preserve"> = А</w:t>
      </w:r>
      <w:r>
        <w:rPr>
          <w:rFonts w:ascii="Times New Roman" w:eastAsia="Times New Roman" w:hAnsi="Times New Roman"/>
          <w:b/>
          <w:i/>
          <w:sz w:val="28"/>
          <w:szCs w:val="28"/>
          <w:vertAlign w:val="subscript"/>
          <w:lang w:val="en-US" w:eastAsia="ru-RU"/>
        </w:rPr>
        <w:t>Q</w:t>
      </w:r>
      <w:r w:rsidRPr="002A7FAC">
        <w:rPr>
          <w:rFonts w:ascii="Times New Roman" w:eastAsia="Times New Roman" w:hAnsi="Times New Roman"/>
          <w:b/>
          <w:i/>
          <w:sz w:val="28"/>
          <w:szCs w:val="28"/>
          <w:vertAlign w:val="subscript"/>
          <w:lang w:eastAsia="ru-RU"/>
        </w:rPr>
        <w:t xml:space="preserve"> </w:t>
      </w:r>
      <w:r>
        <w:rPr>
          <w:rFonts w:ascii="Times New Roman" w:eastAsia="Times New Roman" w:hAnsi="Times New Roman"/>
          <w:b/>
          <w:i/>
          <w:sz w:val="28"/>
          <w:szCs w:val="28"/>
          <w:lang w:eastAsia="ru-RU"/>
        </w:rPr>
        <w:t>/А</w:t>
      </w:r>
      <w:r>
        <w:rPr>
          <w:rFonts w:ascii="Times New Roman" w:eastAsia="Times New Roman" w:hAnsi="Times New Roman"/>
          <w:b/>
          <w:i/>
          <w:sz w:val="28"/>
          <w:szCs w:val="28"/>
          <w:vertAlign w:val="subscript"/>
          <w:lang w:val="en-US" w:eastAsia="ru-RU"/>
        </w:rPr>
        <w:t>t</w:t>
      </w:r>
      <w:r>
        <w:rPr>
          <w:rFonts w:ascii="Times New Roman" w:eastAsia="Times New Roman" w:hAnsi="Times New Roman"/>
          <w:i/>
          <w:sz w:val="28"/>
          <w:szCs w:val="28"/>
          <w:lang w:eastAsia="ru-RU"/>
        </w:rPr>
        <w:t xml:space="preserve"> является коэффициентом теплообмена при передаче периодических воздействий тепла только за счёт теплопроводности.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внешняя часть конструкции выполнена из однородного материала и имеет толщину, больше толщины слоя резких колебаний, коэффициент теплоусвоения определяется по формуле: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noProof/>
          <w:lang w:eastAsia="ru-RU"/>
        </w:rPr>
        <w:drawing>
          <wp:anchor distT="0" distB="0" distL="114300" distR="114300" simplePos="0" relativeHeight="251662336" behindDoc="1" locked="0" layoutInCell="1" allowOverlap="1" wp14:anchorId="3953BA66" wp14:editId="5C22A289">
            <wp:simplePos x="0" y="0"/>
            <wp:positionH relativeFrom="column">
              <wp:posOffset>590550</wp:posOffset>
            </wp:positionH>
            <wp:positionV relativeFrom="paragraph">
              <wp:posOffset>85090</wp:posOffset>
            </wp:positionV>
            <wp:extent cx="1371600" cy="371475"/>
            <wp:effectExtent l="0" t="0" r="0" b="9525"/>
            <wp:wrapNone/>
            <wp:docPr id="1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37C2468D" wp14:editId="33194E77">
            <wp:simplePos x="0" y="0"/>
            <wp:positionH relativeFrom="column">
              <wp:posOffset>638175</wp:posOffset>
            </wp:positionH>
            <wp:positionV relativeFrom="paragraph">
              <wp:posOffset>85090</wp:posOffset>
            </wp:positionV>
            <wp:extent cx="1371600" cy="371475"/>
            <wp:effectExtent l="0" t="0" r="0" b="9525"/>
            <wp:wrapNone/>
            <wp:docPr id="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371475"/>
                    </a:xfrm>
                    <a:prstGeom prst="rect">
                      <a:avLst/>
                    </a:prstGeom>
                    <a:noFill/>
                  </pic:spPr>
                </pic:pic>
              </a:graphicData>
            </a:graphic>
            <wp14:sizeRelH relativeFrom="page">
              <wp14:pctWidth>0</wp14:pctWidth>
            </wp14:sizeRelH>
            <wp14:sizeRelV relativeFrom="page">
              <wp14:pctHeight>0</wp14:pctHeight>
            </wp14:sizeRelV>
          </wp:anchor>
        </w:drawing>
      </w:r>
    </w:p>
    <w:p w:rsidR="002A7FAC" w:rsidRDefault="002A7FAC" w:rsidP="002A7FAC">
      <w:pPr>
        <w:tabs>
          <w:tab w:val="left" w:pos="4350"/>
        </w:tabs>
        <w:spacing w:after="0" w:line="240" w:lineRule="auto"/>
        <w:ind w:firstLine="540"/>
        <w:rPr>
          <w:rFonts w:ascii="Times New Roman" w:eastAsia="Times New Roman" w:hAnsi="Times New Roman"/>
          <w:sz w:val="28"/>
          <w:szCs w:val="28"/>
          <w:lang w:eastAsia="ru-RU"/>
        </w:rPr>
      </w:pPr>
      <w:r>
        <w:rPr>
          <w:noProof/>
          <w:lang w:eastAsia="ru-RU"/>
        </w:rPr>
        <w:drawing>
          <wp:anchor distT="0" distB="0" distL="114300" distR="114300" simplePos="0" relativeHeight="251663360" behindDoc="1" locked="0" layoutInCell="1" allowOverlap="1" wp14:anchorId="6CE3EA65" wp14:editId="7EA4033F">
            <wp:simplePos x="0" y="0"/>
            <wp:positionH relativeFrom="column">
              <wp:posOffset>2085975</wp:posOffset>
            </wp:positionH>
            <wp:positionV relativeFrom="paragraph">
              <wp:posOffset>-119380</wp:posOffset>
            </wp:positionV>
            <wp:extent cx="1028700" cy="371475"/>
            <wp:effectExtent l="0" t="0" r="0" b="9525"/>
            <wp:wrapNone/>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szCs w:val="28"/>
          <w:lang w:val="en-US" w:eastAsia="ru-RU"/>
        </w:rPr>
        <w:t>s</w:t>
      </w:r>
      <w:r>
        <w:rPr>
          <w:rFonts w:ascii="Times New Roman" w:eastAsia="Times New Roman" w:hAnsi="Times New Roman"/>
          <w:b/>
          <w:sz w:val="28"/>
          <w:szCs w:val="28"/>
          <w:lang w:eastAsia="ru-RU"/>
        </w:rPr>
        <w:t xml:space="preserve"> =         2π·λ·с·ρ/</w:t>
      </w:r>
      <w:r>
        <w:rPr>
          <w:rFonts w:ascii="Times New Roman" w:eastAsia="Times New Roman" w:hAnsi="Times New Roman"/>
          <w:b/>
          <w:sz w:val="28"/>
          <w:szCs w:val="28"/>
          <w:lang w:val="en-US" w:eastAsia="ru-RU"/>
        </w:rPr>
        <w:t>z</w:t>
      </w:r>
      <w:r>
        <w:rPr>
          <w:rFonts w:ascii="Times New Roman" w:eastAsia="Times New Roman" w:hAnsi="Times New Roman"/>
          <w:b/>
          <w:sz w:val="28"/>
          <w:szCs w:val="28"/>
          <w:lang w:eastAsia="ru-RU"/>
        </w:rPr>
        <w:t xml:space="preserve">     =        ω·λ·</w:t>
      </w:r>
      <w:r>
        <w:rPr>
          <w:rFonts w:ascii="Times New Roman" w:eastAsia="Times New Roman" w:hAnsi="Times New Roman"/>
          <w:b/>
          <w:sz w:val="28"/>
          <w:szCs w:val="28"/>
          <w:lang w:val="en-US" w:eastAsia="ru-RU"/>
        </w:rPr>
        <w:t>c</w:t>
      </w:r>
      <w:r>
        <w:rPr>
          <w:rFonts w:ascii="Times New Roman" w:eastAsia="Times New Roman" w:hAnsi="Times New Roman"/>
          <w:b/>
          <w:sz w:val="28"/>
          <w:szCs w:val="28"/>
          <w:lang w:eastAsia="ru-RU"/>
        </w:rPr>
        <w:t>·ρ</w:t>
      </w:r>
      <w:r>
        <w:rPr>
          <w:rFonts w:ascii="Times New Roman" w:eastAsia="Times New Roman" w:hAnsi="Times New Roman"/>
          <w:sz w:val="28"/>
          <w:szCs w:val="28"/>
          <w:lang w:eastAsia="ru-RU"/>
        </w:rPr>
        <w:t xml:space="preserve">    Вт /(</w:t>
      </w:r>
      <w:r>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 ·м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 xml:space="preserve"> (2.23)</w:t>
      </w:r>
    </w:p>
    <w:p w:rsidR="002A7FAC" w:rsidRDefault="002A7FAC" w:rsidP="002A7FAC">
      <w:pPr>
        <w:spacing w:after="0" w:line="240" w:lineRule="auto"/>
        <w:ind w:firstLine="540"/>
        <w:rPr>
          <w:rFonts w:ascii="Times New Roman" w:eastAsia="Times New Roman" w:hAnsi="Times New Roman"/>
          <w:sz w:val="28"/>
          <w:szCs w:val="28"/>
          <w:lang w:eastAsia="ru-RU"/>
        </w:rPr>
      </w:pPr>
    </w:p>
    <w:p w:rsidR="002A7FAC" w:rsidRDefault="002A7FAC" w:rsidP="002A7FAC">
      <w:pPr>
        <w:spacing w:after="0" w:line="240" w:lineRule="auto"/>
        <w:ind w:firstLine="54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ω=2π/ </w:t>
      </w:r>
      <w:r>
        <w:rPr>
          <w:rFonts w:ascii="Times New Roman" w:eastAsia="Times New Roman" w:hAnsi="Times New Roman"/>
          <w:sz w:val="28"/>
          <w:szCs w:val="28"/>
          <w:lang w:val="en-US" w:eastAsia="ru-RU"/>
        </w:rPr>
        <w:t>Z</w:t>
      </w:r>
      <w:r>
        <w:rPr>
          <w:rFonts w:ascii="Times New Roman" w:eastAsia="Times New Roman" w:hAnsi="Times New Roman"/>
          <w:sz w:val="28"/>
          <w:szCs w:val="28"/>
          <w:lang w:eastAsia="ru-RU"/>
        </w:rPr>
        <w:t xml:space="preserve"> - круговая частота колебаний, 1/ч;</w:t>
      </w:r>
    </w:p>
    <w:p w:rsidR="002A7FAC" w:rsidRDefault="002A7FAC" w:rsidP="002A7FAC">
      <w:pPr>
        <w:spacing w:after="0" w:line="240" w:lineRule="auto"/>
        <w:ind w:firstLine="426"/>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Z</w:t>
      </w:r>
      <w:r>
        <w:rPr>
          <w:rFonts w:ascii="Times New Roman" w:eastAsia="Times New Roman" w:hAnsi="Times New Roman"/>
          <w:sz w:val="28"/>
          <w:szCs w:val="28"/>
          <w:lang w:eastAsia="ru-RU"/>
        </w:rPr>
        <w:t xml:space="preserve"> – период колебаний температуры воздушной среды, ч.</w:t>
      </w:r>
    </w:p>
    <w:p w:rsidR="002A7FAC" w:rsidRDefault="002A7FAC" w:rsidP="002A7FAC">
      <w:pPr>
        <w:spacing w:after="0" w:line="240" w:lineRule="auto"/>
        <w:ind w:firstLine="426"/>
        <w:rPr>
          <w:rFonts w:ascii="Times New Roman" w:eastAsia="Times New Roman" w:hAnsi="Times New Roman"/>
          <w:sz w:val="28"/>
          <w:szCs w:val="28"/>
          <w:lang w:eastAsia="ru-RU"/>
        </w:rPr>
      </w:pPr>
    </w:p>
    <w:p w:rsidR="002A7FAC" w:rsidRDefault="002A7FAC" w:rsidP="002A7FAC">
      <w:pPr>
        <w:spacing w:after="0" w:line="240" w:lineRule="auto"/>
        <w:ind w:firstLine="540"/>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периоде колебаний температуры 24 ч (например, при солнечном облучении или  действии теплоёмкой системы отопления один раз в сутки) формула (2.23) принимает вид:</w:t>
      </w:r>
    </w:p>
    <w:p w:rsidR="002A7FAC" w:rsidRDefault="002A7FAC" w:rsidP="002A7FAC">
      <w:pPr>
        <w:spacing w:after="0" w:line="240" w:lineRule="auto"/>
        <w:ind w:firstLine="540"/>
        <w:rPr>
          <w:rFonts w:ascii="Times New Roman" w:eastAsia="Times New Roman" w:hAnsi="Times New Roman"/>
          <w:sz w:val="28"/>
          <w:szCs w:val="28"/>
          <w:lang w:eastAsia="ru-RU"/>
        </w:rPr>
      </w:pPr>
      <w:r>
        <w:rPr>
          <w:noProof/>
          <w:lang w:eastAsia="ru-RU"/>
        </w:rPr>
        <w:drawing>
          <wp:anchor distT="0" distB="0" distL="114300" distR="114300" simplePos="0" relativeHeight="251660288" behindDoc="1" locked="0" layoutInCell="1" allowOverlap="1" wp14:anchorId="751D9114" wp14:editId="0A539C96">
            <wp:simplePos x="0" y="0"/>
            <wp:positionH relativeFrom="column">
              <wp:posOffset>1285875</wp:posOffset>
            </wp:positionH>
            <wp:positionV relativeFrom="paragraph">
              <wp:posOffset>116840</wp:posOffset>
            </wp:positionV>
            <wp:extent cx="1028700" cy="371475"/>
            <wp:effectExtent l="0" t="0" r="0" b="9525"/>
            <wp:wrapNone/>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s</w:t>
      </w:r>
      <w:r>
        <w:rPr>
          <w:rFonts w:ascii="Times New Roman" w:eastAsia="Times New Roman" w:hAnsi="Times New Roman"/>
          <w:b/>
          <w:sz w:val="28"/>
          <w:szCs w:val="28"/>
          <w:vertAlign w:val="subscript"/>
          <w:lang w:eastAsia="ru-RU"/>
        </w:rPr>
        <w:t>24</w:t>
      </w:r>
      <w:r>
        <w:rPr>
          <w:rFonts w:ascii="Times New Roman" w:eastAsia="Times New Roman" w:hAnsi="Times New Roman"/>
          <w:b/>
          <w:sz w:val="28"/>
          <w:szCs w:val="28"/>
          <w:lang w:eastAsia="ru-RU"/>
        </w:rPr>
        <w:t xml:space="preserve"> =      0,51λ·с·ρ</w:t>
      </w:r>
      <w:r>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(2.24)</w:t>
      </w:r>
    </w:p>
    <w:p w:rsidR="002A7FAC" w:rsidRDefault="002A7FAC" w:rsidP="002A7FAC">
      <w:pPr>
        <w:spacing w:after="0" w:line="240" w:lineRule="auto"/>
        <w:ind w:firstLine="540"/>
        <w:rPr>
          <w:rFonts w:ascii="Times New Roman" w:eastAsia="Times New Roman" w:hAnsi="Times New Roman"/>
          <w:sz w:val="28"/>
          <w:szCs w:val="28"/>
          <w:lang w:eastAsia="ru-RU"/>
        </w:rPr>
      </w:pPr>
    </w:p>
    <w:p w:rsidR="002A7FAC" w:rsidRDefault="002A7FAC" w:rsidP="002A7FAC">
      <w:pPr>
        <w:spacing w:after="0" w:line="240" w:lineRule="auto"/>
        <w:ind w:firstLine="540"/>
        <w:rPr>
          <w:rFonts w:ascii="Times New Roman" w:eastAsia="Times New Roman" w:hAnsi="Times New Roman"/>
          <w:sz w:val="28"/>
          <w:szCs w:val="28"/>
          <w:lang w:eastAsia="ru-RU"/>
        </w:rPr>
      </w:pPr>
      <w:r>
        <w:rPr>
          <w:rFonts w:ascii="Times New Roman" w:eastAsia="Times New Roman" w:hAnsi="Times New Roman"/>
          <w:sz w:val="28"/>
          <w:szCs w:val="28"/>
          <w:lang w:eastAsia="ru-RU"/>
        </w:rPr>
        <w:t>а  при периоде колебаний 12 ч (топка печей два раза в сутки):</w:t>
      </w:r>
    </w:p>
    <w:p w:rsidR="002A7FAC" w:rsidRDefault="002A7FAC" w:rsidP="002A7FAC">
      <w:pPr>
        <w:spacing w:after="0" w:line="240" w:lineRule="auto"/>
        <w:ind w:firstLine="540"/>
        <w:rPr>
          <w:rFonts w:ascii="Times New Roman" w:eastAsia="Times New Roman" w:hAnsi="Times New Roman"/>
          <w:sz w:val="28"/>
          <w:szCs w:val="28"/>
          <w:lang w:eastAsia="ru-RU"/>
        </w:rPr>
      </w:pPr>
      <w:r>
        <w:rPr>
          <w:noProof/>
          <w:lang w:eastAsia="ru-RU"/>
        </w:rPr>
        <w:drawing>
          <wp:anchor distT="0" distB="0" distL="114300" distR="114300" simplePos="0" relativeHeight="251661312" behindDoc="1" locked="0" layoutInCell="1" allowOverlap="1" wp14:anchorId="44AAE4C2" wp14:editId="6B16BE24">
            <wp:simplePos x="0" y="0"/>
            <wp:positionH relativeFrom="column">
              <wp:posOffset>1369695</wp:posOffset>
            </wp:positionH>
            <wp:positionV relativeFrom="paragraph">
              <wp:posOffset>122555</wp:posOffset>
            </wp:positionV>
            <wp:extent cx="800100" cy="342900"/>
            <wp:effectExtent l="0" t="0" r="0" b="0"/>
            <wp:wrapNone/>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s</w:t>
      </w:r>
      <w:r>
        <w:rPr>
          <w:rFonts w:ascii="Times New Roman" w:eastAsia="Times New Roman" w:hAnsi="Times New Roman"/>
          <w:b/>
          <w:sz w:val="28"/>
          <w:szCs w:val="28"/>
          <w:vertAlign w:val="subscript"/>
          <w:lang w:eastAsia="ru-RU"/>
        </w:rPr>
        <w:t>12</w:t>
      </w:r>
      <w:r>
        <w:rPr>
          <w:rFonts w:ascii="Times New Roman" w:eastAsia="Times New Roman" w:hAnsi="Times New Roman"/>
          <w:b/>
          <w:sz w:val="28"/>
          <w:szCs w:val="28"/>
          <w:lang w:eastAsia="ru-RU"/>
        </w:rPr>
        <w:t xml:space="preserve"> =       0,72λ·с·ρ</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(2.25)</w:t>
      </w:r>
    </w:p>
    <w:p w:rsidR="002A7FAC" w:rsidRDefault="002A7FAC" w:rsidP="002A7FAC">
      <w:pPr>
        <w:spacing w:after="0" w:line="240" w:lineRule="auto"/>
        <w:ind w:firstLine="540"/>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Формула (2.23) показывает, что коэффициент теплоусвоения ограждающих конструкций, внешняя часть которых выполнена из однородного материала и имеет толщину, равную или большую толщины слоя резких колебаний, зависит только от физических свойств материала (</w:t>
      </w:r>
      <w:r>
        <w:rPr>
          <w:rFonts w:ascii="Times New Roman" w:eastAsia="Times New Roman" w:hAnsi="Times New Roman"/>
          <w:b/>
          <w:i/>
          <w:sz w:val="28"/>
          <w:szCs w:val="28"/>
          <w:lang w:eastAsia="ru-RU"/>
        </w:rPr>
        <w:t>λ; с; ρ</w:t>
      </w:r>
      <w:r>
        <w:rPr>
          <w:rFonts w:ascii="Times New Roman" w:eastAsia="Times New Roman" w:hAnsi="Times New Roman"/>
          <w:sz w:val="28"/>
          <w:szCs w:val="28"/>
          <w:lang w:eastAsia="ru-RU"/>
        </w:rPr>
        <w:t xml:space="preserve">) и периода колебаний </w:t>
      </w:r>
      <w:r>
        <w:rPr>
          <w:rFonts w:ascii="Times New Roman" w:eastAsia="Times New Roman" w:hAnsi="Times New Roman"/>
          <w:b/>
          <w:i/>
          <w:sz w:val="28"/>
          <w:szCs w:val="28"/>
          <w:lang w:val="en-US" w:eastAsia="ru-RU"/>
        </w:rPr>
        <w:t>Z</w:t>
      </w:r>
      <w:r>
        <w:rPr>
          <w:rFonts w:ascii="Times New Roman" w:eastAsia="Times New Roman" w:hAnsi="Times New Roman"/>
          <w:sz w:val="28"/>
          <w:szCs w:val="28"/>
          <w:lang w:eastAsia="ru-RU"/>
        </w:rPr>
        <w:t xml:space="preserve"> температуры внешней среды.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Наибольшее теплоусвоение имеют тяжёлые теплопроводные материалы (сталь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eastAsia="ru-RU"/>
        </w:rPr>
        <w:t>24</w:t>
      </w:r>
      <w:r>
        <w:rPr>
          <w:rFonts w:ascii="Times New Roman" w:eastAsia="Times New Roman" w:hAnsi="Times New Roman"/>
          <w:sz w:val="28"/>
          <w:szCs w:val="28"/>
          <w:lang w:eastAsia="ru-RU"/>
        </w:rPr>
        <w:t xml:space="preserve"> =125,7  Вт /(·м</w:t>
      </w:r>
      <w:r>
        <w:rPr>
          <w:rFonts w:ascii="Times New Roman" w:eastAsia="Times New Roman" w:hAnsi="Times New Roman"/>
          <w:sz w:val="28"/>
          <w:szCs w:val="28"/>
          <w:vertAlign w:val="superscript"/>
          <w:lang w:eastAsia="ru-RU"/>
        </w:rPr>
        <w:t>2 0</w:t>
      </w:r>
      <w:r>
        <w:rPr>
          <w:rFonts w:ascii="Times New Roman" w:eastAsia="Times New Roman" w:hAnsi="Times New Roman"/>
          <w:sz w:val="28"/>
          <w:szCs w:val="28"/>
          <w:lang w:eastAsia="ru-RU"/>
        </w:rPr>
        <w:t xml:space="preserve">С); гранит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eastAsia="ru-RU"/>
        </w:rPr>
        <w:t>24</w:t>
      </w:r>
      <w:r>
        <w:rPr>
          <w:rFonts w:ascii="Times New Roman" w:eastAsia="Times New Roman" w:hAnsi="Times New Roman"/>
          <w:sz w:val="28"/>
          <w:szCs w:val="28"/>
          <w:lang w:eastAsia="ru-RU"/>
        </w:rPr>
        <w:t xml:space="preserve"> =24,9  Вт /(м</w:t>
      </w:r>
      <w:r>
        <w:rPr>
          <w:rFonts w:ascii="Times New Roman" w:eastAsia="Times New Roman" w:hAnsi="Times New Roman"/>
          <w:sz w:val="28"/>
          <w:szCs w:val="28"/>
          <w:vertAlign w:val="superscript"/>
          <w:lang w:eastAsia="ru-RU"/>
        </w:rPr>
        <w:t>2 0</w:t>
      </w:r>
      <w:r>
        <w:rPr>
          <w:rFonts w:ascii="Times New Roman" w:eastAsia="Times New Roman" w:hAnsi="Times New Roman"/>
          <w:sz w:val="28"/>
          <w:szCs w:val="28"/>
          <w:lang w:eastAsia="ru-RU"/>
        </w:rPr>
        <w:t xml:space="preserve">С ), а наименьшее – лёгкие малотеплопроводные материалы (минеральная вата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eastAsia="ru-RU"/>
        </w:rPr>
        <w:t>24</w:t>
      </w:r>
      <w:r>
        <w:rPr>
          <w:rFonts w:ascii="Times New Roman" w:eastAsia="Times New Roman" w:hAnsi="Times New Roman"/>
          <w:sz w:val="28"/>
          <w:szCs w:val="28"/>
          <w:lang w:eastAsia="ru-RU"/>
        </w:rPr>
        <w:t xml:space="preserve"> = 0,64; пенопласты </w:t>
      </w:r>
      <w:r>
        <w:rPr>
          <w:rFonts w:ascii="Times New Roman" w:eastAsia="Times New Roman" w:hAnsi="Times New Roman"/>
          <w:sz w:val="28"/>
          <w:szCs w:val="28"/>
          <w:lang w:val="en-US" w:eastAsia="ru-RU"/>
        </w:rPr>
        <w:t>S</w:t>
      </w:r>
      <w:r>
        <w:rPr>
          <w:rFonts w:ascii="Times New Roman" w:eastAsia="Times New Roman" w:hAnsi="Times New Roman"/>
          <w:sz w:val="28"/>
          <w:szCs w:val="28"/>
          <w:vertAlign w:val="subscript"/>
          <w:lang w:eastAsia="ru-RU"/>
        </w:rPr>
        <w:t>24</w:t>
      </w:r>
      <w:r>
        <w:rPr>
          <w:rFonts w:ascii="Times New Roman" w:eastAsia="Times New Roman" w:hAnsi="Times New Roman"/>
          <w:sz w:val="28"/>
          <w:szCs w:val="28"/>
          <w:lang w:eastAsia="ru-RU"/>
        </w:rPr>
        <w:t xml:space="preserve"> =0,26  Вт /(·м</w:t>
      </w:r>
      <w:r>
        <w:rPr>
          <w:rFonts w:ascii="Times New Roman" w:eastAsia="Times New Roman" w:hAnsi="Times New Roman"/>
          <w:sz w:val="28"/>
          <w:szCs w:val="28"/>
          <w:vertAlign w:val="superscript"/>
          <w:lang w:eastAsia="ru-RU"/>
        </w:rPr>
        <w:t>2 0</w:t>
      </w:r>
      <w:r>
        <w:rPr>
          <w:rFonts w:ascii="Times New Roman" w:eastAsia="Times New Roman" w:hAnsi="Times New Roman"/>
          <w:sz w:val="28"/>
          <w:szCs w:val="28"/>
          <w:lang w:eastAsia="ru-RU"/>
        </w:rPr>
        <w:t>С).</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6" w:name="_Toc294480595"/>
      <w:r>
        <w:rPr>
          <w:rFonts w:ascii="Times New Roman" w:eastAsia="Times New Roman" w:hAnsi="Times New Roman"/>
          <w:bCs/>
          <w:sz w:val="28"/>
          <w:szCs w:val="28"/>
          <w:lang w:eastAsia="ru-RU"/>
        </w:rPr>
        <w:t>2.5.6 Тепловая инерция ограждающей конструкции</w:t>
      </w:r>
      <w:bookmarkEnd w:id="6"/>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Под тепловой инерцией следует понимать способность ограждения надёжно сохранять температуру его внутренней поверхности при колебаниях наружной температуры.</w:t>
      </w:r>
      <w:r>
        <w:rPr>
          <w:rFonts w:ascii="Times New Roman" w:eastAsia="Times New Roman" w:hAnsi="Times New Roman"/>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например, массивная кирпичная стена, аккумулировавшая в себе при слабом морозе некоторое количество тепла, потеряет его и будет промерзать внутрь при быстром похолодании значительно медленнее, чем тонкая и лёгкая стена крупнопанельного здания.</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Тепловая инерция характеризует свойство ограждающей конструкции сохранять или медленно изменять существующее распределение температур внутри конструкции.</w:t>
      </w:r>
    </w:p>
    <w:p w:rsidR="002A7FAC" w:rsidRDefault="002A7FAC" w:rsidP="002A7FAC">
      <w:pPr>
        <w:spacing w:after="0" w:line="240" w:lineRule="auto"/>
        <w:ind w:firstLine="540"/>
        <w:jc w:val="both"/>
        <w:rPr>
          <w:rFonts w:ascii="Times New Roman" w:eastAsia="Times New Roman" w:hAnsi="Times New Roman"/>
          <w:noProof/>
          <w:sz w:val="28"/>
          <w:szCs w:val="20"/>
          <w:lang w:eastAsia="ru-RU"/>
        </w:rPr>
      </w:pPr>
    </w:p>
    <w:p w:rsidR="002A7FAC" w:rsidRDefault="002A7FAC" w:rsidP="002A7FAC">
      <w:pPr>
        <w:spacing w:after="0" w:line="240" w:lineRule="auto"/>
        <w:ind w:firstLine="540"/>
        <w:jc w:val="both"/>
        <w:rPr>
          <w:rFonts w:ascii="Times New Roman" w:eastAsia="Times New Roman" w:hAnsi="Times New Roman"/>
          <w:noProof/>
          <w:sz w:val="28"/>
          <w:szCs w:val="20"/>
          <w:lang w:eastAsia="ru-RU"/>
        </w:rPr>
      </w:pPr>
      <w:r>
        <w:rPr>
          <w:rFonts w:ascii="Times New Roman" w:eastAsia="Times New Roman" w:hAnsi="Times New Roman"/>
          <w:noProof/>
          <w:sz w:val="28"/>
          <w:szCs w:val="20"/>
          <w:lang w:eastAsia="ru-RU"/>
        </w:rPr>
        <w:drawing>
          <wp:inline distT="0" distB="0" distL="0" distR="0" wp14:anchorId="628958D9" wp14:editId="4A225AB8">
            <wp:extent cx="5229225" cy="3667125"/>
            <wp:effectExtent l="0" t="0" r="9525" b="9525"/>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3667125"/>
                    </a:xfrm>
                    <a:prstGeom prst="rect">
                      <a:avLst/>
                    </a:prstGeom>
                    <a:noFill/>
                    <a:ln>
                      <a:noFill/>
                    </a:ln>
                  </pic:spPr>
                </pic:pic>
              </a:graphicData>
            </a:graphic>
          </wp:inline>
        </w:drawing>
      </w:r>
    </w:p>
    <w:p w:rsidR="002A7FAC" w:rsidRDefault="002A7FAC" w:rsidP="002A7FAC">
      <w:pPr>
        <w:spacing w:after="0" w:line="240" w:lineRule="auto"/>
        <w:ind w:firstLine="540"/>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Рисунок 2.31 – Схема затухания температурных колебаний внутри однородной конструкции</w:t>
      </w:r>
    </w:p>
    <w:p w:rsidR="002A7FAC" w:rsidRDefault="002A7FAC" w:rsidP="002A7FAC">
      <w:pPr>
        <w:spacing w:after="0" w:line="240" w:lineRule="auto"/>
        <w:ind w:firstLine="540"/>
        <w:jc w:val="center"/>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Выраженная в метрах  </w:t>
      </w:r>
      <w:r>
        <w:rPr>
          <w:rFonts w:ascii="Times New Roman" w:eastAsia="Times New Roman" w:hAnsi="Times New Roman"/>
          <w:i/>
          <w:sz w:val="28"/>
          <w:szCs w:val="28"/>
          <w:lang w:eastAsia="ru-RU"/>
        </w:rPr>
        <w:t>толщина слоя резких колебаний  определяется как отношение коэффициента теплопроводности материала к его коэффициенту теплоусвоения:</w:t>
      </w:r>
      <w:r>
        <w:rPr>
          <w:rFonts w:ascii="Times New Roman" w:eastAsia="Times New Roman" w:hAnsi="Times New Roman"/>
          <w:sz w:val="28"/>
          <w:szCs w:val="28"/>
          <w:lang w:eastAsia="ru-RU"/>
        </w:rPr>
        <w:t xml:space="preserve">  </w:t>
      </w:r>
      <w:r>
        <w:rPr>
          <w:rFonts w:ascii="Times New Roman" w:eastAsia="Times New Roman" w:hAnsi="Times New Roman"/>
          <w:b/>
          <w:i/>
          <w:sz w:val="28"/>
          <w:szCs w:val="28"/>
          <w:lang w:eastAsia="ru-RU"/>
        </w:rPr>
        <w:t xml:space="preserve">d </w:t>
      </w:r>
      <w:r>
        <w:rPr>
          <w:rFonts w:ascii="Times New Roman" w:eastAsia="Times New Roman" w:hAnsi="Times New Roman"/>
          <w:b/>
          <w:sz w:val="28"/>
          <w:szCs w:val="28"/>
          <w:lang w:eastAsia="ru-RU"/>
        </w:rPr>
        <w:t>= λ/s</w:t>
      </w:r>
      <w:r>
        <w:rPr>
          <w:rFonts w:ascii="Times New Roman" w:eastAsia="Times New Roman" w:hAnsi="Times New Roman"/>
          <w:sz w:val="28"/>
          <w:szCs w:val="28"/>
          <w:lang w:eastAsia="ru-RU"/>
        </w:rPr>
        <w:t xml:space="preserve"> ,   м.</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Слой резких колебаний – мера "активной теплоемкости", характеризующей количество тепла, аккумулируемого внешней частью конструкции. Этот слой прилегает непосредственно к поверхности ограждения, воспринимающей периодические колебания температуры.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пределах слоя резких колебаний происходит наибольшее затухание внешних периодических воздействий; амплитуда колебаний температур в слое резких колебаний однородной конструкции уменьшается примерно вдвое по сравнению с их колебаниями на поверхности (рисунок 2.31).</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характеристики процесса затухания колебаний температур внутри ограждающей конструкции принимается так называемая  «условная толщина» ограждающей конструкции </w:t>
      </w:r>
      <w:r>
        <w:rPr>
          <w:rFonts w:ascii="Times New Roman" w:eastAsia="Times New Roman" w:hAnsi="Times New Roman"/>
          <w:b/>
          <w:i/>
          <w:sz w:val="28"/>
          <w:szCs w:val="28"/>
          <w:lang w:val="en-US" w:eastAsia="ru-RU"/>
        </w:rPr>
        <w:t>D</w:t>
      </w:r>
      <w:r>
        <w:rPr>
          <w:rFonts w:ascii="Times New Roman" w:eastAsia="Times New Roman" w:hAnsi="Times New Roman"/>
          <w:sz w:val="28"/>
          <w:szCs w:val="28"/>
          <w:lang w:eastAsia="ru-RU"/>
        </w:rPr>
        <w:t xml:space="preserve">, для однородной конструкции определяемая как произведение термического сопротивления на коэффициент теплоусвоения материала </w:t>
      </w:r>
      <w:r>
        <w:rPr>
          <w:rFonts w:ascii="Times New Roman" w:eastAsia="Times New Roman" w:hAnsi="Times New Roman"/>
          <w:b/>
          <w:i/>
          <w:sz w:val="28"/>
          <w:szCs w:val="28"/>
          <w:lang w:val="en-US" w:eastAsia="ru-RU"/>
        </w:rPr>
        <w:t>s</w:t>
      </w:r>
      <w:r>
        <w:rPr>
          <w:rFonts w:ascii="Times New Roman" w:eastAsia="Times New Roman" w:hAnsi="Times New Roman"/>
          <w:sz w:val="28"/>
          <w:szCs w:val="28"/>
          <w:lang w:eastAsia="ru-RU"/>
        </w:rPr>
        <w:t>, т.е.</w:t>
      </w: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i/>
          <w:sz w:val="28"/>
          <w:szCs w:val="28"/>
          <w:lang w:val="en-US" w:eastAsia="ru-RU"/>
        </w:rPr>
        <w:t>D</w:t>
      </w:r>
      <w:r>
        <w:rPr>
          <w:rFonts w:ascii="Times New Roman" w:eastAsia="Times New Roman" w:hAnsi="Times New Roman"/>
          <w:b/>
          <w:i/>
          <w:sz w:val="28"/>
          <w:szCs w:val="28"/>
          <w:lang w:eastAsia="ru-RU"/>
        </w:rPr>
        <w:t xml:space="preserve"> =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s</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(2.26)</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слоистых ограждающих конструкций условная толщина приближённо выражается как сумма отдельных слоёв: </w:t>
      </w: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b/>
          <w:i/>
          <w:sz w:val="28"/>
          <w:szCs w:val="28"/>
          <w:lang w:val="en-US" w:eastAsia="ru-RU"/>
        </w:rPr>
        <w:t>D</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1</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s</w:t>
      </w:r>
      <w:r>
        <w:rPr>
          <w:rFonts w:ascii="Times New Roman" w:eastAsia="Times New Roman" w:hAnsi="Times New Roman"/>
          <w:b/>
          <w:i/>
          <w:sz w:val="28"/>
          <w:szCs w:val="28"/>
          <w:vertAlign w:val="subscript"/>
          <w:lang w:eastAsia="ru-RU"/>
        </w:rPr>
        <w:t xml:space="preserve"> 1</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2</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s</w:t>
      </w:r>
      <w:r>
        <w:rPr>
          <w:rFonts w:ascii="Times New Roman" w:eastAsia="Times New Roman" w:hAnsi="Times New Roman"/>
          <w:b/>
          <w:i/>
          <w:sz w:val="28"/>
          <w:szCs w:val="28"/>
          <w:vertAlign w:val="subscript"/>
          <w:lang w:eastAsia="ru-RU"/>
        </w:rPr>
        <w:t xml:space="preserve"> 2</w:t>
      </w:r>
      <w:r>
        <w:rPr>
          <w:rFonts w:ascii="Times New Roman" w:eastAsia="Times New Roman" w:hAnsi="Times New Roman"/>
          <w:b/>
          <w:i/>
          <w:sz w:val="28"/>
          <w:szCs w:val="28"/>
          <w:lang w:eastAsia="ru-RU"/>
        </w:rPr>
        <w:t>+ …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val="en-US" w:eastAsia="ru-RU"/>
        </w:rPr>
        <w:t>n</w:t>
      </w:r>
      <w:r w:rsidRPr="002A7FAC">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s</w:t>
      </w:r>
      <w:r w:rsidRPr="002A7FAC">
        <w:rPr>
          <w:rFonts w:ascii="Times New Roman" w:eastAsia="Times New Roman" w:hAnsi="Times New Roman"/>
          <w:b/>
          <w:i/>
          <w:sz w:val="28"/>
          <w:szCs w:val="28"/>
          <w:vertAlign w:val="subscript"/>
          <w:lang w:eastAsia="ru-RU"/>
        </w:rPr>
        <w:t xml:space="preserve"> </w:t>
      </w:r>
      <w:r>
        <w:rPr>
          <w:rFonts w:ascii="Times New Roman" w:eastAsia="Times New Roman" w:hAnsi="Times New Roman"/>
          <w:b/>
          <w:i/>
          <w:sz w:val="28"/>
          <w:szCs w:val="28"/>
          <w:vertAlign w:val="subscript"/>
          <w:lang w:val="en-US" w:eastAsia="ru-RU"/>
        </w:rPr>
        <w:t>n</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eastAsia="ru-RU"/>
        </w:rPr>
        <w:tab/>
      </w:r>
      <w:r>
        <w:rPr>
          <w:rFonts w:ascii="Times New Roman" w:eastAsia="Times New Roman" w:hAnsi="Times New Roman"/>
          <w:b/>
          <w:i/>
          <w:sz w:val="28"/>
          <w:szCs w:val="28"/>
          <w:lang w:eastAsia="ru-RU"/>
        </w:rPr>
        <w:tab/>
      </w:r>
      <w:r>
        <w:rPr>
          <w:rFonts w:ascii="Times New Roman" w:eastAsia="Times New Roman" w:hAnsi="Times New Roman"/>
          <w:b/>
          <w:i/>
          <w:sz w:val="28"/>
          <w:szCs w:val="28"/>
          <w:lang w:eastAsia="ru-RU"/>
        </w:rPr>
        <w:tab/>
      </w:r>
      <w:r>
        <w:rPr>
          <w:rFonts w:ascii="Times New Roman" w:eastAsia="Times New Roman" w:hAnsi="Times New Roman"/>
          <w:b/>
          <w:i/>
          <w:sz w:val="28"/>
          <w:szCs w:val="28"/>
          <w:lang w:eastAsia="ru-RU"/>
        </w:rPr>
        <w:tab/>
      </w:r>
      <w:r>
        <w:rPr>
          <w:rFonts w:ascii="Times New Roman" w:eastAsia="Times New Roman" w:hAnsi="Times New Roman"/>
          <w:sz w:val="28"/>
          <w:szCs w:val="28"/>
          <w:lang w:eastAsia="ru-RU"/>
        </w:rPr>
        <w:t xml:space="preserve"> (2.27)</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где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1</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2</w:t>
      </w:r>
      <w:r>
        <w:rPr>
          <w:rFonts w:ascii="Times New Roman" w:eastAsia="Times New Roman" w:hAnsi="Times New Roman"/>
          <w:b/>
          <w:i/>
          <w:sz w:val="28"/>
          <w:szCs w:val="28"/>
          <w:lang w:eastAsia="ru-RU"/>
        </w:rPr>
        <w:t xml:space="preserve">,  … ,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val="en-US" w:eastAsia="ru-RU"/>
        </w:rPr>
        <w:t>n</w:t>
      </w:r>
      <w:r>
        <w:rPr>
          <w:rFonts w:ascii="Times New Roman" w:eastAsia="Times New Roman" w:hAnsi="Times New Roman"/>
          <w:sz w:val="28"/>
          <w:szCs w:val="28"/>
          <w:lang w:eastAsia="ru-RU"/>
        </w:rPr>
        <w:t xml:space="preserve"> – термические сопротивления отдельных слоёв; </w:t>
      </w:r>
    </w:p>
    <w:p w:rsidR="002A7FAC" w:rsidRDefault="002A7FAC" w:rsidP="002A7FAC">
      <w:pPr>
        <w:spacing w:after="0" w:line="240" w:lineRule="auto"/>
        <w:ind w:left="567" w:firstLine="426"/>
        <w:jc w:val="both"/>
        <w:rPr>
          <w:rFonts w:ascii="Times New Roman" w:eastAsia="Times New Roman" w:hAnsi="Times New Roman"/>
          <w:sz w:val="28"/>
          <w:szCs w:val="28"/>
          <w:lang w:eastAsia="ru-RU"/>
        </w:rPr>
      </w:pPr>
      <w:r>
        <w:rPr>
          <w:rFonts w:ascii="Times New Roman" w:eastAsia="Times New Roman" w:hAnsi="Times New Roman"/>
          <w:b/>
          <w:i/>
          <w:sz w:val="28"/>
          <w:szCs w:val="28"/>
          <w:lang w:val="en-US" w:eastAsia="ru-RU"/>
        </w:rPr>
        <w:t>s</w:t>
      </w:r>
      <w:r w:rsidRPr="002A7FAC">
        <w:rPr>
          <w:rFonts w:ascii="Times New Roman" w:eastAsia="Times New Roman" w:hAnsi="Times New Roman"/>
          <w:b/>
          <w:i/>
          <w:sz w:val="28"/>
          <w:szCs w:val="28"/>
          <w:lang w:eastAsia="ru-RU"/>
        </w:rPr>
        <w:t xml:space="preserve"> </w:t>
      </w:r>
      <w:r>
        <w:rPr>
          <w:rFonts w:ascii="Times New Roman" w:eastAsia="Times New Roman" w:hAnsi="Times New Roman"/>
          <w:sz w:val="28"/>
          <w:szCs w:val="28"/>
          <w:lang w:eastAsia="ru-RU"/>
        </w:rPr>
        <w:t>– коэффициент теплоусвоения  материла слоя, Вт /(·м</w:t>
      </w:r>
      <w:r>
        <w:rPr>
          <w:rFonts w:ascii="Times New Roman" w:eastAsia="Times New Roman" w:hAnsi="Times New Roman"/>
          <w:sz w:val="28"/>
          <w:szCs w:val="28"/>
          <w:vertAlign w:val="superscript"/>
          <w:lang w:eastAsia="ru-RU"/>
        </w:rPr>
        <w:t>2 0</w:t>
      </w:r>
      <w:r>
        <w:rPr>
          <w:rFonts w:ascii="Times New Roman" w:eastAsia="Times New Roman" w:hAnsi="Times New Roman"/>
          <w:sz w:val="28"/>
          <w:szCs w:val="28"/>
          <w:lang w:eastAsia="ru-RU"/>
        </w:rPr>
        <w:t>С), принимают по СНиП РК 2.04-03-2002, приложение 3.</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Условная толщина представляет безразмерную величину, характеризующую число температурных волн, затухающих внутри ограждающей конструкции, при периодическом действии таких волн на её</w:t>
      </w:r>
      <w:r>
        <w:rPr>
          <w:rFonts w:ascii="Times New Roman" w:eastAsia="Times New Roman" w:hAnsi="Times New Roman"/>
          <w:sz w:val="28"/>
          <w:szCs w:val="28"/>
          <w:lang w:eastAsia="ru-RU"/>
        </w:rPr>
        <w:t xml:space="preserve"> </w:t>
      </w:r>
      <w:r>
        <w:rPr>
          <w:rFonts w:ascii="Times New Roman" w:eastAsia="Times New Roman" w:hAnsi="Times New Roman"/>
          <w:i/>
          <w:sz w:val="28"/>
          <w:szCs w:val="28"/>
          <w:lang w:eastAsia="ru-RU"/>
        </w:rPr>
        <w:t>поверхность.</w:t>
      </w:r>
      <w:r>
        <w:rPr>
          <w:rFonts w:ascii="Times New Roman" w:eastAsia="Times New Roman" w:hAnsi="Times New Roman"/>
          <w:sz w:val="28"/>
          <w:szCs w:val="28"/>
          <w:lang w:eastAsia="ru-RU"/>
        </w:rPr>
        <w:t xml:space="preserve">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Чем массивнее ограждающая конструкция, тем больше температурных волн располагается внутри её. Иначе говоря, </w:t>
      </w:r>
      <w:r>
        <w:rPr>
          <w:rFonts w:ascii="Times New Roman" w:eastAsia="Times New Roman" w:hAnsi="Times New Roman"/>
          <w:i/>
          <w:sz w:val="28"/>
          <w:szCs w:val="28"/>
          <w:lang w:eastAsia="ru-RU"/>
        </w:rPr>
        <w:t>условная толщина характеризует тепловую инерцию, определяющую степень массивности ограждающей конструкции.</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b/>
          <w:i/>
          <w:sz w:val="28"/>
          <w:szCs w:val="28"/>
          <w:lang w:val="en-US" w:eastAsia="ru-RU"/>
        </w:rPr>
        <w:t>D</w:t>
      </w:r>
      <w:r>
        <w:rPr>
          <w:rFonts w:ascii="Times New Roman" w:eastAsia="Times New Roman" w:hAnsi="Times New Roman"/>
          <w:sz w:val="28"/>
          <w:szCs w:val="28"/>
          <w:lang w:eastAsia="ru-RU"/>
        </w:rPr>
        <w:t xml:space="preserve"> – величина безразмерная, так как значения </w:t>
      </w:r>
      <w:r>
        <w:rPr>
          <w:rFonts w:ascii="Times New Roman" w:eastAsia="Times New Roman" w:hAnsi="Times New Roman"/>
          <w:b/>
          <w:i/>
          <w:sz w:val="28"/>
          <w:szCs w:val="28"/>
          <w:lang w:val="en-US" w:eastAsia="ru-RU"/>
        </w:rPr>
        <w:t>R</w:t>
      </w:r>
      <w:r>
        <w:rPr>
          <w:rFonts w:ascii="Times New Roman" w:eastAsia="Times New Roman" w:hAnsi="Times New Roman"/>
          <w:sz w:val="28"/>
          <w:szCs w:val="28"/>
          <w:lang w:eastAsia="ru-RU"/>
        </w:rPr>
        <w:t xml:space="preserve"> и </w:t>
      </w:r>
      <w:r>
        <w:rPr>
          <w:rFonts w:ascii="Times New Roman" w:eastAsia="Times New Roman" w:hAnsi="Times New Roman"/>
          <w:b/>
          <w:i/>
          <w:sz w:val="28"/>
          <w:szCs w:val="28"/>
          <w:lang w:val="en-US" w:eastAsia="ru-RU"/>
        </w:rPr>
        <w:t>s</w:t>
      </w:r>
      <w:r>
        <w:rPr>
          <w:rFonts w:ascii="Times New Roman" w:eastAsia="Times New Roman" w:hAnsi="Times New Roman"/>
          <w:sz w:val="28"/>
          <w:szCs w:val="28"/>
          <w:lang w:eastAsia="ru-RU"/>
        </w:rPr>
        <w:t xml:space="preserve"> представляют собой обратные величины.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величинами  показателей тепловой инерции </w:t>
      </w:r>
      <w:r>
        <w:rPr>
          <w:rFonts w:ascii="Times New Roman" w:eastAsia="Times New Roman" w:hAnsi="Times New Roman"/>
          <w:b/>
          <w:i/>
          <w:sz w:val="28"/>
          <w:szCs w:val="28"/>
          <w:lang w:val="en-US" w:eastAsia="ru-RU"/>
        </w:rPr>
        <w:t>D</w:t>
      </w:r>
      <w:r>
        <w:rPr>
          <w:rFonts w:ascii="Times New Roman" w:eastAsia="Times New Roman" w:hAnsi="Times New Roman"/>
          <w:sz w:val="28"/>
          <w:szCs w:val="28"/>
          <w:lang w:eastAsia="ru-RU"/>
        </w:rPr>
        <w:t xml:space="preserve"> ограждающие конструкции делят на четыре группы: </w:t>
      </w:r>
    </w:p>
    <w:p w:rsidR="002A7FAC" w:rsidRDefault="002A7FAC" w:rsidP="002A7FAC">
      <w:pPr>
        <w:numPr>
          <w:ilvl w:val="0"/>
          <w:numId w:val="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большой инерционности – при </w:t>
      </w:r>
      <w:r>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 xml:space="preserve"> &gt;7 (в этом случае за наружную расчётную температуру принимают среднюю температуру наиболее холодной пятидневки по СНиП 2.04-01-2001;</w:t>
      </w:r>
    </w:p>
    <w:p w:rsidR="002A7FAC" w:rsidRDefault="002A7FAC" w:rsidP="002A7FAC">
      <w:pPr>
        <w:numPr>
          <w:ilvl w:val="0"/>
          <w:numId w:val="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средней инерционности – 4,1≤ </w:t>
      </w:r>
      <w:r>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 xml:space="preserve"> ≤7,0 (тогда наружную температуру принимают по средней температуре трёх наиболее холодных суток); </w:t>
      </w:r>
    </w:p>
    <w:p w:rsidR="002A7FAC" w:rsidRDefault="002A7FAC" w:rsidP="002A7FAC">
      <w:pPr>
        <w:numPr>
          <w:ilvl w:val="0"/>
          <w:numId w:val="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малой инерционности – при 1,5≤ </w:t>
      </w:r>
      <w:r>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 xml:space="preserve"> ≤4,0 (с наружной расчётной температурой, принимаемой по средней температуре наиболее холодных суток);</w:t>
      </w:r>
    </w:p>
    <w:p w:rsidR="002A7FAC" w:rsidRDefault="002A7FAC" w:rsidP="002A7FAC">
      <w:pPr>
        <w:numPr>
          <w:ilvl w:val="0"/>
          <w:numId w:val="3"/>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безинерционные ограждения при </w:t>
      </w:r>
      <w:r>
        <w:rPr>
          <w:rFonts w:ascii="Times New Roman" w:eastAsia="Times New Roman" w:hAnsi="Times New Roman"/>
          <w:sz w:val="28"/>
          <w:szCs w:val="28"/>
          <w:lang w:val="en-US" w:eastAsia="ru-RU"/>
        </w:rPr>
        <w:t>D</w:t>
      </w:r>
      <w:r>
        <w:rPr>
          <w:rFonts w:ascii="Times New Roman" w:eastAsia="Times New Roman" w:hAnsi="Times New Roman"/>
          <w:sz w:val="28"/>
          <w:szCs w:val="28"/>
          <w:lang w:eastAsia="ru-RU"/>
        </w:rPr>
        <w:t>&lt;1,5 рассчитывают по абсолютной минимальной температуре зимнего наружного воздуха.</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keepNext/>
        <w:widowControl w:val="0"/>
        <w:autoSpaceDE w:val="0"/>
        <w:autoSpaceDN w:val="0"/>
        <w:adjustRightInd w:val="0"/>
        <w:spacing w:after="0" w:line="240" w:lineRule="auto"/>
        <w:ind w:firstLine="709"/>
        <w:jc w:val="both"/>
        <w:outlineLvl w:val="2"/>
        <w:rPr>
          <w:rFonts w:ascii="Times New Roman" w:eastAsia="Times New Roman" w:hAnsi="Times New Roman"/>
          <w:bCs/>
          <w:sz w:val="28"/>
          <w:szCs w:val="28"/>
          <w:lang w:eastAsia="ru-RU"/>
        </w:rPr>
      </w:pPr>
      <w:bookmarkStart w:id="7" w:name="_Toc294480596"/>
      <w:r>
        <w:rPr>
          <w:rFonts w:ascii="Times New Roman" w:eastAsia="Times New Roman" w:hAnsi="Times New Roman"/>
          <w:bCs/>
          <w:sz w:val="28"/>
          <w:szCs w:val="28"/>
          <w:lang w:eastAsia="ru-RU"/>
        </w:rPr>
        <w:t>2.5.7 Теплоустойчивость</w:t>
      </w:r>
      <w:bookmarkEnd w:id="7"/>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Легкие и массивные конструкции при равной величине сопротивления теплопередаче </w:t>
      </w:r>
      <w:r>
        <w:rPr>
          <w:rFonts w:ascii="Times New Roman" w:eastAsia="Times New Roman" w:hAnsi="Times New Roman"/>
          <w:b/>
          <w:i/>
          <w:sz w:val="28"/>
          <w:szCs w:val="28"/>
          <w:lang w:val="en-US" w:eastAsia="ru-RU"/>
        </w:rPr>
        <w:t>R</w:t>
      </w:r>
      <w:r>
        <w:rPr>
          <w:rFonts w:ascii="Times New Roman" w:eastAsia="Times New Roman" w:hAnsi="Times New Roman"/>
          <w:b/>
          <w:i/>
          <w:sz w:val="28"/>
          <w:szCs w:val="28"/>
          <w:vertAlign w:val="subscript"/>
          <w:lang w:eastAsia="ru-RU"/>
        </w:rPr>
        <w:t xml:space="preserve">0  </w:t>
      </w:r>
      <w:r>
        <w:rPr>
          <w:rFonts w:ascii="Times New Roman" w:eastAsia="Times New Roman" w:hAnsi="Times New Roman"/>
          <w:sz w:val="28"/>
          <w:szCs w:val="28"/>
          <w:lang w:eastAsia="ru-RU"/>
        </w:rPr>
        <w:t xml:space="preserve"> отличаются  по быстроте изменений температурного поля.</w:t>
      </w:r>
    </w:p>
    <w:p w:rsidR="002A7FAC" w:rsidRDefault="002A7FAC" w:rsidP="002A7FAC">
      <w:pPr>
        <w:spacing w:after="0" w:line="240" w:lineRule="auto"/>
        <w:ind w:firstLine="540"/>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Свойство ограждающей конструкции сохранять при колебаниях потоков тепла относительное постоянство температуры на поверхности, обращенной в помещение, называется теплоустойчивостью.</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 постоянства температуры на внутренней поверхности ограждающих конструкций зависит обеспечение условий комфорта для пребывающих в помещении людей.</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Теплоустойчивость ограждающей конструкции обеспечивается преимущественно теплоёмкостью слоя резких колебаний. </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часы действия отопления тепло накапливается в этом слое, а при перерывах в работе отопительной системы поступает в помещение, согревая внутренний воздух и обеспечивая относительное постоянство его температуры. Такая теплоёмкость может быть активной. Если указанный слой будет выполнен из материала с большим теплоусвоением, то в значительной мере будет обеспечена теплоустойчивость всей ограждающей конструкции.</w:t>
      </w:r>
    </w:p>
    <w:p w:rsidR="002A7FAC" w:rsidRDefault="002A7FAC" w:rsidP="002A7FAC">
      <w:pPr>
        <w:shd w:val="clear" w:color="auto" w:fill="FFFFFF"/>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Теплонакопительная способность (теплоустойчивость) играет большую роль</w:t>
      </w:r>
      <w:r>
        <w:rPr>
          <w:rFonts w:ascii="Times New Roman" w:eastAsia="Times New Roman" w:hAnsi="Times New Roman"/>
          <w:sz w:val="28"/>
          <w:szCs w:val="28"/>
          <w:lang w:eastAsia="ru-RU"/>
        </w:rPr>
        <w:t>,</w:t>
      </w:r>
      <w:r>
        <w:rPr>
          <w:rFonts w:ascii="Times New Roman" w:eastAsia="Times New Roman" w:hAnsi="Times New Roman"/>
          <w:i/>
          <w:sz w:val="28"/>
          <w:szCs w:val="28"/>
          <w:lang w:eastAsia="ru-RU"/>
        </w:rPr>
        <w:t xml:space="preserve"> как для летней, так и для зимней теплозащиты зданий.</w:t>
      </w:r>
    </w:p>
    <w:p w:rsidR="002A7FAC" w:rsidRDefault="002A7FAC" w:rsidP="002A7FAC">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Летом</w:t>
      </w:r>
      <w:r>
        <w:rPr>
          <w:rFonts w:ascii="Times New Roman" w:eastAsia="Times New Roman" w:hAnsi="Times New Roman"/>
          <w:sz w:val="28"/>
          <w:szCs w:val="28"/>
          <w:lang w:eastAsia="ru-RU"/>
        </w:rPr>
        <w:t>: Конструкции, ограждающие помещение, в течение дня накапливают часть тепловой энергии и отдают её вечером и в ночные часы в охлаждающийся воздух помещения. Это позволяет избежать так называемого «барачного» климата.</w:t>
      </w:r>
    </w:p>
    <w:p w:rsidR="002A7FAC" w:rsidRDefault="002A7FAC" w:rsidP="002A7FAC">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Теплонакопительная способность тем больше:</w:t>
      </w:r>
    </w:p>
    <w:p w:rsidR="002A7FAC" w:rsidRDefault="002A7FAC" w:rsidP="002A7FAC">
      <w:pPr>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чем больше поверхностная плотность конструкции (в кг/м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w:t>
      </w:r>
    </w:p>
    <w:p w:rsidR="002A7FAC" w:rsidRDefault="002A7FAC" w:rsidP="002A7FAC">
      <w:pPr>
        <w:numPr>
          <w:ilvl w:val="0"/>
          <w:numId w:val="4"/>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чем больше разность температур между конструкцией и воздухом.</w:t>
      </w:r>
    </w:p>
    <w:p w:rsidR="002A7FAC" w:rsidRDefault="002A7FAC" w:rsidP="002A7FAC">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Зимой: </w:t>
      </w:r>
      <w:r>
        <w:rPr>
          <w:rFonts w:ascii="Times New Roman" w:eastAsia="Times New Roman" w:hAnsi="Times New Roman"/>
          <w:sz w:val="28"/>
          <w:szCs w:val="28"/>
          <w:lang w:eastAsia="ru-RU"/>
        </w:rPr>
        <w:t>Конструкции, ограждающие помещение в период работы отопления накапливают тепло и могут отдавать его в воздух помещения при отключении отопления. Кроме того, за счет теплонакопления достигается то, что вблизи стен не возникает ощущение сквозняков и стена может излучать тепло. Таким образом, улучшается самочувствие человека вблизи стены.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Теплоустойчивость (теплонакопительная способность) становится менее необходимой при непрерывно действующих системах отопления, особенно с автоматическим регулированием, изменяющих количества тепла, подаваемого в помещение.</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Если внутренняя часть конструкции выполнена из материалов  с малым теплоусвоением (лёгкие теплоизоляционные материалы и т. п.), при </w:t>
      </w:r>
      <w:r>
        <w:rPr>
          <w:rFonts w:ascii="Times New Roman" w:eastAsia="Times New Roman" w:hAnsi="Times New Roman"/>
          <w:sz w:val="28"/>
          <w:szCs w:val="28"/>
          <w:lang w:eastAsia="ru-RU"/>
        </w:rPr>
        <w:lastRenderedPageBreak/>
        <w:t>эпизодическом обогревании здания требуется меньшее количество тепла для достижения в помещениях требуемое  температуры.</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Применение ограждающих конструкций из материалов с малым теплоусвоением целесообразно также в жарком климате при периодическом использовании установок для охлаждения воздуха помещений.</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климатических условиях с резкими колебаниями температуры наружного воздуха в течение суток, а также при периодически действующих системах отопления желательно, чтобы ограждающие конструкции зданий обладали не только требуемым сопротивлением теплопередаче, но и теплоустойчивостью.</w:t>
      </w:r>
    </w:p>
    <w:p w:rsidR="002A7FAC" w:rsidRDefault="002A7FAC" w:rsidP="002A7FA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2FF0F2D" wp14:editId="2DF5EC05">
            <wp:extent cx="5667375" cy="3552825"/>
            <wp:effectExtent l="0" t="0" r="9525" b="9525"/>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inline>
        </w:drawing>
      </w:r>
    </w:p>
    <w:p w:rsidR="002A7FAC" w:rsidRDefault="002A7FAC" w:rsidP="002A7FAC">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Слой теплоизоляции внутри - малая теплонакопительная способность.</w:t>
      </w:r>
    </w:p>
    <w:p w:rsidR="002A7FAC" w:rsidRDefault="002A7FAC" w:rsidP="002A7FAC">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Слой теплоизоляции снаружи - большая теплонакопительная способность</w:t>
      </w:r>
    </w:p>
    <w:p w:rsidR="002A7FAC" w:rsidRDefault="002A7FAC" w:rsidP="002A7FAC">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p>
    <w:p w:rsidR="002A7FAC" w:rsidRDefault="002A7FAC" w:rsidP="002A7FAC">
      <w:pPr>
        <w:spacing w:after="0" w:line="240" w:lineRule="auto"/>
        <w:ind w:firstLine="54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2.32 –  Теплонакопительная способность</w:t>
      </w:r>
    </w:p>
    <w:p w:rsidR="002A7FAC" w:rsidRDefault="002A7FAC" w:rsidP="002A7FAC">
      <w:pPr>
        <w:spacing w:after="0" w:line="240" w:lineRule="auto"/>
        <w:ind w:firstLine="540"/>
        <w:jc w:val="both"/>
        <w:rPr>
          <w:rFonts w:ascii="Times New Roman" w:eastAsia="Times New Roman" w:hAnsi="Times New Roman"/>
          <w:sz w:val="28"/>
          <w:szCs w:val="28"/>
          <w:lang w:eastAsia="ru-RU"/>
        </w:rPr>
      </w:pP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Количественная оценка теплоустойчивости конструкций производится по затуханию в ней температурных колебаний. Расчёт затухания колебаний температур внутри ограждающих конструкций особенно важен для зданий в южных районах, периодически нагреваемых солнечными лучами при повышающейся в дневное время температуре наружного воздуха.</w:t>
      </w:r>
    </w:p>
    <w:p w:rsidR="002A7FAC" w:rsidRDefault="002A7FAC" w:rsidP="002A7FAC">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этих условиях удовлетворительные теплофизические свойства ограждающих конструкций достигается  или их экранированием от лучистого тепла и вентилированием прохладным воздухом, или обеспечением достаточного затухания колебаний температуры внутри конструкции.</w:t>
      </w:r>
    </w:p>
    <w:p w:rsidR="00DD2963" w:rsidRDefault="00DD2963">
      <w:bookmarkStart w:id="8" w:name="_GoBack"/>
      <w:bookmarkEnd w:id="8"/>
    </w:p>
    <w:sectPr w:rsidR="00DD29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D54F4"/>
    <w:multiLevelType w:val="hybridMultilevel"/>
    <w:tmpl w:val="98C4074A"/>
    <w:lvl w:ilvl="0" w:tplc="81201D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
    <w:nsid w:val="757D005C"/>
    <w:multiLevelType w:val="hybridMultilevel"/>
    <w:tmpl w:val="EEC6D218"/>
    <w:lvl w:ilvl="0" w:tplc="81201D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nsid w:val="79BC0013"/>
    <w:multiLevelType w:val="hybridMultilevel"/>
    <w:tmpl w:val="F5C402AC"/>
    <w:lvl w:ilvl="0" w:tplc="1A0468C6">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7BE72E65"/>
    <w:multiLevelType w:val="hybridMultilevel"/>
    <w:tmpl w:val="4AF64490"/>
    <w:lvl w:ilvl="0" w:tplc="81201D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90"/>
    <w:rsid w:val="002A7FAC"/>
    <w:rsid w:val="009E4890"/>
    <w:rsid w:val="00DD2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FA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F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FA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FA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7F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7FA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46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3992</Words>
  <Characters>22756</Characters>
  <Application>Microsoft Office Word</Application>
  <DocSecurity>0</DocSecurity>
  <Lines>189</Lines>
  <Paragraphs>53</Paragraphs>
  <ScaleCrop>false</ScaleCrop>
  <Company/>
  <LinksUpToDate>false</LinksUpToDate>
  <CharactersWithSpaces>26695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Айнур</cp:lastModifiedBy>
  <cp:revision>3</cp:revision>
  <dcterms:created xsi:type="dcterms:W3CDTF">2020-09-06T03:13:00Z</dcterms:created>
  <dcterms:modified xsi:type="dcterms:W3CDTF">2020-09-06T03:15:00Z</dcterms:modified>
</cp:coreProperties>
</file>